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A61A5">
        <w:rPr>
          <w:rFonts w:ascii="Arial" w:hAnsi="Arial" w:cs="Arial"/>
          <w:b/>
          <w:sz w:val="32"/>
          <w:szCs w:val="32"/>
        </w:rPr>
        <w:t>АДМИНИСТРАЦИЯ УЛАНКОВСКОГО СЕЛЬСОВЕТА</w:t>
      </w: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A61A5"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A61A5">
        <w:rPr>
          <w:rFonts w:ascii="Arial" w:hAnsi="Arial" w:cs="Arial"/>
          <w:b/>
          <w:sz w:val="32"/>
          <w:szCs w:val="32"/>
        </w:rPr>
        <w:t>ПОСТАНОВЛЕНИЕ</w:t>
      </w: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A61A5">
        <w:rPr>
          <w:rFonts w:ascii="Arial" w:hAnsi="Arial" w:cs="Arial"/>
          <w:b/>
          <w:sz w:val="32"/>
          <w:szCs w:val="32"/>
        </w:rPr>
        <w:t>от 06.12.2016 года № 82</w:t>
      </w:r>
    </w:p>
    <w:p w:rsidR="008A61A5" w:rsidRPr="008A61A5" w:rsidRDefault="008A61A5" w:rsidP="00B624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A61A5" w:rsidRPr="008A61A5" w:rsidRDefault="00B624A6" w:rsidP="00B624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утверждении мер поддержки</w:t>
      </w:r>
      <w:r w:rsidR="008A61A5" w:rsidRPr="008A61A5">
        <w:rPr>
          <w:rFonts w:ascii="Arial" w:hAnsi="Arial" w:cs="Arial"/>
          <w:b/>
          <w:sz w:val="32"/>
          <w:szCs w:val="32"/>
        </w:rPr>
        <w:t xml:space="preserve"> социально ориентированных некоммерческих организаций о</w:t>
      </w:r>
      <w:r>
        <w:rPr>
          <w:rFonts w:ascii="Arial" w:hAnsi="Arial" w:cs="Arial"/>
          <w:b/>
          <w:sz w:val="32"/>
          <w:szCs w:val="32"/>
        </w:rPr>
        <w:t>рганами местного самоуправления</w:t>
      </w:r>
    </w:p>
    <w:p w:rsidR="008A61A5" w:rsidRPr="008A61A5" w:rsidRDefault="008A61A5" w:rsidP="008A61A5">
      <w:pPr>
        <w:spacing w:after="0" w:line="240" w:lineRule="auto"/>
        <w:ind w:firstLine="1134"/>
        <w:jc w:val="center"/>
        <w:rPr>
          <w:rFonts w:ascii="Arial" w:hAnsi="Arial" w:cs="Arial"/>
          <w:b/>
          <w:sz w:val="32"/>
          <w:szCs w:val="32"/>
        </w:rPr>
      </w:pP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В соответствии Федерального закона от 03.07.2016 г. № 287-ФЗ «О внесении изменений в Федеральный закон «О некоммерческих организациях» в части установления статуса некоммерческой организации - исполнителя общественно полезных услуг» в Федеральный закон от 12.01.1996 г. № 7-ФЗ «О некоммерческих организациях», пункта 13 Федерального закона №287-ФЗ, Администрация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A61A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района постановила:</w:t>
      </w:r>
    </w:p>
    <w:p w:rsid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1. Утвердить меры поддержки социально ориентированных некоммерческих организаций органами местно</w:t>
      </w:r>
      <w:r>
        <w:rPr>
          <w:rFonts w:ascii="Arial" w:hAnsi="Arial" w:cs="Arial"/>
          <w:sz w:val="24"/>
          <w:szCs w:val="24"/>
        </w:rPr>
        <w:t>го самоуправления (прилагается).</w:t>
      </w:r>
    </w:p>
    <w:p w:rsid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 2. </w:t>
      </w:r>
      <w:proofErr w:type="gramStart"/>
      <w:r w:rsidRPr="008A61A5">
        <w:rPr>
          <w:rFonts w:ascii="Arial" w:hAnsi="Arial" w:cs="Arial"/>
          <w:sz w:val="24"/>
          <w:szCs w:val="24"/>
        </w:rPr>
        <w:t>Контроль за</w:t>
      </w:r>
      <w:proofErr w:type="gramEnd"/>
      <w:r w:rsidRPr="008A61A5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</w:t>
      </w:r>
      <w:r>
        <w:rPr>
          <w:rFonts w:ascii="Arial" w:hAnsi="Arial" w:cs="Arial"/>
          <w:sz w:val="24"/>
          <w:szCs w:val="24"/>
        </w:rPr>
        <w:t>.</w:t>
      </w:r>
    </w:p>
    <w:p w:rsid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3. Настоящее постановление вступает в силу со дня его подписания.</w:t>
      </w: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Default="008A61A5" w:rsidP="008A61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lastRenderedPageBreak/>
        <w:t>Утверждены</w:t>
      </w:r>
    </w:p>
    <w:p w:rsidR="008A61A5" w:rsidRPr="008A61A5" w:rsidRDefault="008A61A5" w:rsidP="008A61A5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Постановлением</w:t>
      </w:r>
    </w:p>
    <w:p w:rsidR="008A61A5" w:rsidRPr="008A61A5" w:rsidRDefault="008A61A5" w:rsidP="008A61A5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сельсовета</w:t>
      </w:r>
    </w:p>
    <w:p w:rsidR="008A61A5" w:rsidRPr="008A61A5" w:rsidRDefault="008A61A5" w:rsidP="008A61A5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proofErr w:type="spellStart"/>
      <w:r w:rsidRPr="008A61A5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района</w:t>
      </w:r>
    </w:p>
    <w:p w:rsidR="008A61A5" w:rsidRPr="008A61A5" w:rsidRDefault="008A61A5" w:rsidP="008A61A5">
      <w:pPr>
        <w:spacing w:after="0" w:line="240" w:lineRule="auto"/>
        <w:ind w:firstLine="11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06.12.2016г. № 82</w:t>
      </w:r>
    </w:p>
    <w:p w:rsidR="008A61A5" w:rsidRPr="008A61A5" w:rsidRDefault="008A61A5" w:rsidP="008A61A5">
      <w:pPr>
        <w:spacing w:after="0" w:line="240" w:lineRule="auto"/>
        <w:ind w:firstLine="1134"/>
        <w:jc w:val="center"/>
        <w:rPr>
          <w:rFonts w:ascii="Arial" w:hAnsi="Arial" w:cs="Arial"/>
          <w:sz w:val="24"/>
          <w:szCs w:val="24"/>
        </w:rPr>
      </w:pP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A61A5">
        <w:rPr>
          <w:rFonts w:ascii="Arial" w:hAnsi="Arial" w:cs="Arial"/>
          <w:b/>
          <w:sz w:val="28"/>
          <w:szCs w:val="28"/>
        </w:rPr>
        <w:t xml:space="preserve">Меры поддержки социально </w:t>
      </w:r>
      <w:proofErr w:type="gramStart"/>
      <w:r w:rsidRPr="008A61A5">
        <w:rPr>
          <w:rFonts w:ascii="Arial" w:hAnsi="Arial" w:cs="Arial"/>
          <w:b/>
          <w:sz w:val="28"/>
          <w:szCs w:val="28"/>
        </w:rPr>
        <w:t>ориентированных</w:t>
      </w:r>
      <w:proofErr w:type="gramEnd"/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A61A5">
        <w:rPr>
          <w:rFonts w:ascii="Arial" w:hAnsi="Arial" w:cs="Arial"/>
          <w:b/>
          <w:sz w:val="28"/>
          <w:szCs w:val="28"/>
        </w:rPr>
        <w:t>некоммерческих организаций</w:t>
      </w:r>
    </w:p>
    <w:p w:rsidR="008A61A5" w:rsidRPr="008A61A5" w:rsidRDefault="008A61A5" w:rsidP="008A61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8A61A5">
        <w:rPr>
          <w:rFonts w:ascii="Arial" w:hAnsi="Arial" w:cs="Arial"/>
          <w:sz w:val="24"/>
          <w:szCs w:val="24"/>
        </w:rPr>
        <w:t>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 поддержку 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деятельности:</w:t>
      </w:r>
      <w:proofErr w:type="gramEnd"/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1) социальное обслуживание, социальная поддержка и защита граждан;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4) охрана окружающей среды и защита животных;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7) профилактика социально опасных форм поведения граждан;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10) формирование в обществе нетерпимости к коррупционному поведению;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13) проведение поисковой работы, направленной на выявление неизвестных воинских захоронений и </w:t>
      </w:r>
      <w:proofErr w:type="spellStart"/>
      <w:r w:rsidRPr="008A61A5">
        <w:rPr>
          <w:rFonts w:ascii="Arial" w:hAnsi="Arial" w:cs="Arial"/>
          <w:sz w:val="24"/>
          <w:szCs w:val="24"/>
        </w:rPr>
        <w:t>непогребенных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останков защитников Отечества, установление имен погибших и пропавших без вести при защите Отечества;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lastRenderedPageBreak/>
        <w:t>14) участие в профилактике и (или) тушении пожаров и проведении аварийно-спасательных работ;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15) социальная и культурная </w:t>
      </w:r>
      <w:proofErr w:type="gramStart"/>
      <w:r w:rsidRPr="008A61A5">
        <w:rPr>
          <w:rFonts w:ascii="Arial" w:hAnsi="Arial" w:cs="Arial"/>
          <w:sz w:val="24"/>
          <w:szCs w:val="24"/>
        </w:rPr>
        <w:t>адаптация</w:t>
      </w:r>
      <w:proofErr w:type="gramEnd"/>
      <w:r w:rsidRPr="008A61A5">
        <w:rPr>
          <w:rFonts w:ascii="Arial" w:hAnsi="Arial" w:cs="Arial"/>
          <w:sz w:val="24"/>
          <w:szCs w:val="24"/>
        </w:rPr>
        <w:t xml:space="preserve"> и интеграция мигрантов;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8A61A5">
        <w:rPr>
          <w:rFonts w:ascii="Arial" w:hAnsi="Arial" w:cs="Arial"/>
          <w:sz w:val="24"/>
          <w:szCs w:val="24"/>
        </w:rPr>
        <w:t>реинтеграции</w:t>
      </w:r>
      <w:proofErr w:type="spellEnd"/>
      <w:r w:rsidRPr="008A61A5">
        <w:rPr>
          <w:rFonts w:ascii="Arial" w:hAnsi="Arial" w:cs="Arial"/>
          <w:sz w:val="24"/>
          <w:szCs w:val="24"/>
        </w:rPr>
        <w:t xml:space="preserve"> лиц, осуществляющих незаконное потребление наркотических средств или психотропных веществ;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17) содействие повышению мобильности трудовых ресурсов;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18) увековечение памяти жертв политических репрессий.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2. Оказание поддержки социально ориентированным некоммерческим организациям осуществляется в следующих формах: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1) финансовая, имущественная, информационная, консультационная поддержка, а также поддержка в области подготовки, дополнительного профессионального образования работников и добровольцев социально ориентированных некоммерческих организаций;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2) предоставление социально ориентированным некоммерческим организациям льгот по уплате налогов и сборов в соответствии </w:t>
      </w:r>
      <w:r w:rsidRPr="008A61A5">
        <w:rPr>
          <w:rFonts w:ascii="Arial" w:hAnsi="Arial" w:cs="Arial"/>
          <w:color w:val="000000" w:themeColor="text1"/>
          <w:sz w:val="24"/>
          <w:szCs w:val="24"/>
        </w:rPr>
        <w:t>с </w:t>
      </w:r>
      <w:hyperlink r:id="rId4" w:anchor="dst100548" w:history="1">
        <w:r w:rsidRPr="008A61A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законодательством</w:t>
        </w:r>
      </w:hyperlink>
      <w:r w:rsidRPr="008A61A5">
        <w:rPr>
          <w:rFonts w:ascii="Arial" w:hAnsi="Arial" w:cs="Arial"/>
          <w:sz w:val="24"/>
          <w:szCs w:val="24"/>
        </w:rPr>
        <w:t> о налогах и сборах;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3) осуществление закупок товаров, работ, услуг для обеспечения государственных и муниципальных нужд у социально ориентированных некоммерческих организаций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4) предоставление юридическим лицам, оказывающим социально ориентированным некоммерческим организациям материальную поддержку, льгот по уплате налогов и сборов в соответствии с законодательством о налогах и сборах.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4. Вправе оказывать поддержку социально ориентированным некоммерческим организациям в иных формах за счет бюджетных ассигнований местных бюджетов.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5. Оказание финансовой поддержки социально ориентированным некоммерческим организациям может осуществляться в соответствии с законодательством местных бюджетов путем предоставления субсидий.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6. Оказание имущественной поддержки социально ориентированным некоммерческим организациям осуществляется органами местного самоуправления путем передачи во владение и (или) в пользование таким некоммерческим организациям государственного или муниципального имущества. Указанное имущество должно использоваться только по целевому назначению.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7. Местные администрации вправе утверждать перечни государственного и муниципального имущества, свободного от прав третьих лиц (за исключением имущественных прав некоммерческих организаций). Государственное и муниципальное имущество, включенное в указанные перечни,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Эти перечни подлежат обязательному опубликованию в средствах массовой информации, а также размещению в информационно-телекоммуникационной сети "Интернет" на официальных сайтах местных администраций.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 xml:space="preserve">9. Государственное и муниципальное имущество, включенное в перечни, </w:t>
      </w:r>
      <w:r w:rsidRPr="008A61A5">
        <w:rPr>
          <w:rFonts w:ascii="Arial" w:hAnsi="Arial" w:cs="Arial"/>
          <w:color w:val="000000" w:themeColor="text1"/>
          <w:sz w:val="24"/>
          <w:szCs w:val="24"/>
        </w:rPr>
        <w:t>предусмотренные </w:t>
      </w:r>
      <w:hyperlink r:id="rId5" w:anchor="dst354" w:history="1">
        <w:r w:rsidRPr="008A61A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7</w:t>
        </w:r>
      </w:hyperlink>
      <w:r w:rsidRPr="008A61A5">
        <w:rPr>
          <w:rFonts w:ascii="Arial" w:hAnsi="Arial" w:cs="Arial"/>
          <w:color w:val="000000" w:themeColor="text1"/>
          <w:sz w:val="24"/>
          <w:szCs w:val="24"/>
        </w:rPr>
        <w:t> , не</w:t>
      </w:r>
      <w:r w:rsidRPr="008A61A5">
        <w:rPr>
          <w:rFonts w:ascii="Arial" w:hAnsi="Arial" w:cs="Arial"/>
          <w:sz w:val="24"/>
          <w:szCs w:val="24"/>
        </w:rPr>
        <w:t xml:space="preserve"> подлежит отчуждению в частную </w:t>
      </w:r>
      <w:r w:rsidRPr="008A61A5">
        <w:rPr>
          <w:rFonts w:ascii="Arial" w:hAnsi="Arial" w:cs="Arial"/>
          <w:sz w:val="24"/>
          <w:szCs w:val="24"/>
        </w:rPr>
        <w:lastRenderedPageBreak/>
        <w:t>собственность, в том числе в собственность некоммерческих организаций, арендующих это имущество.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10. Запрещаются продажа переданного социально ориентированным некоммерческим организациям государственного или муниципального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11. Местные администрации, оказавшие имущественную поддержку социально ориентированным некоммерческим организациям, вправе обратиться в арбитражный суд с требованием о прекращении прав владения и (или)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(или) с нарушением запретов и ограничений, установленных настоящей статьей.</w:t>
      </w:r>
    </w:p>
    <w:p w:rsidR="008A61A5" w:rsidRPr="008A61A5" w:rsidRDefault="008A61A5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8A61A5">
        <w:rPr>
          <w:rFonts w:ascii="Arial" w:hAnsi="Arial" w:cs="Arial"/>
          <w:sz w:val="24"/>
          <w:szCs w:val="24"/>
        </w:rPr>
        <w:t>12. Оказание информационной поддержки социально ориентированным некоммерческим организациям информационно-телекоммуникационных сетей и обеспечения их функционирования в целях реализации государственной политики.</w:t>
      </w:r>
    </w:p>
    <w:p w:rsidR="00B93F74" w:rsidRPr="008A61A5" w:rsidRDefault="00B93F74" w:rsidP="008A61A5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sectPr w:rsidR="00B93F74" w:rsidRPr="008A61A5" w:rsidSect="008A61A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1A5"/>
    <w:rsid w:val="007F2CC1"/>
    <w:rsid w:val="008A61A5"/>
    <w:rsid w:val="00B624A6"/>
    <w:rsid w:val="00B93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61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8824/7eaea9c371156f066aec7c807a57b0a923131657/" TargetMode="External"/><Relationship Id="rId4" Type="http://schemas.openxmlformats.org/officeDocument/2006/relationships/hyperlink" Target="http://www.consultant.ru/document/cons_doc_LAW_19671/dac4e9b4ead44e824e630e96fe9fa3b29cc30e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1166</Words>
  <Characters>6647</Characters>
  <Application>Microsoft Office Word</Application>
  <DocSecurity>0</DocSecurity>
  <Lines>55</Lines>
  <Paragraphs>15</Paragraphs>
  <ScaleCrop>false</ScaleCrop>
  <Company>Pirated Aliance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2016-12-06T10:52:00Z</dcterms:created>
  <dcterms:modified xsi:type="dcterms:W3CDTF">2016-12-06T11:23:00Z</dcterms:modified>
</cp:coreProperties>
</file>