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/>
        <w:rPr>
          <w:rFonts w:ascii="Times New Roman" w:hAnsi="Times New Roman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>
        <w:trPr>
          <w:trHeight w:hRule="atLeast" w:val="1962"/>
        </w:trPr>
        <w:tc>
          <w:tcPr>
            <w:tcW w:type="dxa" w:w="14564"/>
            <w:gridSpan w:val="8"/>
            <w:tcBorders>
              <w:top w:color="4F81BD" w:sz="8" w:val="single"/>
              <w:left w:sz="4" w:val="nil"/>
              <w:bottom w:color="000000" w:sz="4" w:val="single"/>
              <w:right w:sz="4" w:val="nil"/>
            </w:tcBorders>
          </w:tcPr>
          <w:p w14:paraId="04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>ПРИЛОЖЕНИЕ</w:t>
            </w:r>
            <w:r>
              <w:rPr>
                <w:b w:val="0"/>
                <w:color w:val="365F91"/>
              </w:rPr>
              <w:t xml:space="preserve"> №</w:t>
            </w:r>
            <w:r>
              <w:rPr>
                <w:b w:val="0"/>
                <w:color w:val="365F91"/>
              </w:rPr>
              <w:t>5</w:t>
            </w:r>
          </w:p>
          <w:p w14:paraId="05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 xml:space="preserve">к письму № </w:t>
            </w:r>
          </w:p>
          <w:p w14:paraId="06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  <w:r>
              <w:rPr>
                <w:b w:val="0"/>
                <w:color w:val="365F91"/>
              </w:rPr>
              <w:t xml:space="preserve">от </w:t>
            </w:r>
          </w:p>
          <w:p w14:paraId="07000000">
            <w:pPr>
              <w:pStyle w:val="Style_3"/>
              <w:keepNext w:val="1"/>
              <w:keepLines w:val="1"/>
              <w:ind w:firstLine="0" w:left="11766"/>
              <w:jc w:val="both"/>
              <w:rPr>
                <w:b w:val="0"/>
                <w:color w:val="365F91"/>
              </w:rPr>
            </w:pPr>
          </w:p>
          <w:p w14:paraId="08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Справка о рассмотрении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обращений граждан,                 </w:t>
            </w:r>
          </w:p>
          <w:p w14:paraId="09000000">
            <w:pPr>
              <w:spacing w:after="12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b w:val="1"/>
              </w:rPr>
              <w:t xml:space="preserve">Администрацию </w:t>
            </w:r>
            <w:r>
              <w:rPr>
                <w:rFonts w:ascii="Times New Roman" w:hAnsi="Times New Roman"/>
                <w:b w:val="1"/>
              </w:rPr>
              <w:t>Уланковского</w:t>
            </w:r>
            <w:r>
              <w:rPr>
                <w:rFonts w:ascii="Times New Roman" w:hAnsi="Times New Roman"/>
                <w:b w:val="1"/>
              </w:rPr>
              <w:t xml:space="preserve"> сельсовета Суджанского района 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 2024год</w:t>
            </w:r>
          </w:p>
        </w:tc>
      </w:tr>
      <w:tr>
        <w:tc>
          <w:tcPr>
            <w:tcW w:type="dxa" w:w="4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</w:p>
        </w:tc>
        <w:tc>
          <w:tcPr>
            <w:tcW w:type="dxa" w:w="1028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За 20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 xml:space="preserve"> год</w:t>
            </w:r>
          </w:p>
        </w:tc>
      </w:tr>
      <w:tr>
        <w:trPr>
          <w:trHeight w:hRule="atLeast" w:val="699"/>
        </w:trPr>
        <w:tc>
          <w:tcPr>
            <w:tcW w:type="dxa" w:w="4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/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Государство общество, политика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Социальная сфера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Экономика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Оборона, безопасность, законность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Жилищно-коммунальная сфера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Количество вопросов в обращениях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Количество обращений</w:t>
            </w:r>
          </w:p>
        </w:tc>
      </w:tr>
      <w:tr>
        <w:trPr>
          <w:trHeight w:hRule="atLeast" w:val="486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Поступило обращений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1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2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z w:val="21"/>
              </w:rPr>
              <w:t>оложено руководителю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4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взято на контроль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2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2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с выездом на место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7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коллегиально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3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вопросы решены положительно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527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меры приняты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4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даны разъяснения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9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отказано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5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60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Направлено ответов за подписью руководителя и его заместителей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721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6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жалоб, в которых подтвердились приведенные факты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7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Рассмотрено обращений с нарушением срока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8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82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Находятся на рассмотрении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9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868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A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B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низкая правовая грамотность граждан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4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5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6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7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8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9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3DFEE" w:val="clear"/>
          </w:tcPr>
          <w:p w14:paraId="CA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hRule="atLeast" w:val="73"/>
        </w:trPr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1"/>
              </w:rPr>
            </w:pPr>
            <w:r>
              <w:rPr>
                <w:rFonts w:ascii="Times New Roman" w:hAnsi="Times New Roman"/>
                <w:b w:val="1"/>
                <w:color w:val="000000"/>
                <w:sz w:val="21"/>
              </w:rPr>
              <w:t>другие</w:t>
            </w:r>
          </w:p>
        </w:tc>
        <w:tc>
          <w:tcPr>
            <w:tcW w:type="dxa" w:w="1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14:paraId="D3000000">
      <w:pPr>
        <w:spacing w:after="0"/>
        <w:ind/>
        <w:rPr>
          <w:rFonts w:ascii="Times New Roman" w:hAnsi="Times New Roman"/>
        </w:rPr>
      </w:pPr>
    </w:p>
    <w:sectPr>
      <w:headerReference r:id="rId1" w:type="default"/>
      <w:pgSz w:h="11906" w:orient="landscape" w:w="16838"/>
      <w:pgMar w:bottom="426" w:footer="709" w:gutter="0" w:header="709" w:left="1134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3" w:type="paragraph">
    <w:name w:val="Заголовок №1"/>
    <w:basedOn w:val="Style_4"/>
    <w:link w:val="Style_3_ch"/>
    <w:pPr>
      <w:spacing w:after="0" w:line="274" w:lineRule="exact"/>
      <w:ind/>
      <w:outlineLvl w:val="0"/>
    </w:pPr>
    <w:rPr>
      <w:rFonts w:ascii="Times New Roman" w:hAnsi="Times New Roman"/>
      <w:b w:val="1"/>
      <w:sz w:val="23"/>
    </w:rPr>
  </w:style>
  <w:style w:styleId="Style_3_ch" w:type="character">
    <w:name w:val="Заголовок №1"/>
    <w:basedOn w:val="Style_4_ch"/>
    <w:link w:val="Style_3"/>
    <w:rPr>
      <w:rFonts w:ascii="Times New Roman" w:hAnsi="Times New Roman"/>
      <w:b w:val="1"/>
      <w:sz w:val="23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4_ch"/>
    <w:link w:val="Style_24"/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7" w:type="table">
    <w:name w:val="Светлая заливка - Акцент 1"/>
    <w:basedOn w:val="Style_2"/>
    <w:pPr>
      <w:spacing w:after="0" w:line="240" w:lineRule="auto"/>
      <w:ind/>
    </w:pPr>
    <w:rPr>
      <w:color w:val="365F91"/>
    </w:rPr>
    <w:tblPr>
      <w:tblBorders>
        <w:top w:color="4F81BD" w:sz="8" w:val="single"/>
        <w:left w:color="000000" w:val="nil"/>
        <w:bottom w:color="4F81BD" w:sz="8" w:val="single"/>
        <w:right w:color="000000" w:val="nil"/>
        <w:insideH w:color="000000" w:val="nil"/>
        <w:insideV w:color="000000" w:val="nil"/>
      </w:tblBorders>
    </w:tblPr>
  </w:style>
  <w:style w:styleId="Style_28" w:type="table">
    <w:name w:val="Светлая заливка"/>
    <w:basedOn w:val="Style_2"/>
    <w:pPr>
      <w:spacing w:after="0" w:line="240" w:lineRule="auto"/>
      <w:ind/>
    </w:pPr>
    <w:rPr>
      <w:color w:val="000000"/>
    </w:rPr>
    <w:tblPr>
      <w:tblBorders>
        <w:top w:color="000000" w:sz="8" w:val="single"/>
        <w:left w:color="000000" w:val="nil"/>
        <w:bottom w:color="000000" w:sz="8" w:val="single"/>
        <w:right w:color="000000" w:val="nil"/>
        <w:insideH w:color="000000" w:val="nil"/>
        <w:insideV w:color="000000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2025-01-30T06:35:45Z</dcterms:modified>
</cp:coreProperties>
</file>