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11" w:rsidRPr="005F5E9B" w:rsidRDefault="00207011" w:rsidP="00207011">
      <w:pPr>
        <w:widowControl w:val="0"/>
        <w:spacing w:line="240" w:lineRule="auto"/>
        <w:rPr>
          <w:rFonts w:ascii="Times New Roman" w:eastAsia="Times New Roman" w:hAnsi="Times New Roman"/>
          <w:b/>
          <w:bCs/>
          <w:iCs/>
          <w:kern w:val="32"/>
          <w:sz w:val="24"/>
          <w:szCs w:val="24"/>
          <w:lang w:eastAsia="ru-RU"/>
        </w:rPr>
      </w:pPr>
      <w:r w:rsidRPr="005F5E9B">
        <w:rPr>
          <w:rFonts w:ascii="Times New Roman" w:eastAsia="Times New Roman" w:hAnsi="Times New Roman"/>
          <w:b/>
          <w:bCs/>
          <w:iCs/>
          <w:kern w:val="32"/>
          <w:sz w:val="24"/>
          <w:szCs w:val="24"/>
          <w:lang w:eastAsia="ru-RU"/>
        </w:rPr>
        <w:t xml:space="preserve">ЧАСТЬ </w:t>
      </w:r>
      <w:r>
        <w:rPr>
          <w:rFonts w:ascii="Times New Roman" w:eastAsia="Times New Roman" w:hAnsi="Times New Roman"/>
          <w:b/>
          <w:bCs/>
          <w:iCs/>
          <w:kern w:val="32"/>
          <w:sz w:val="24"/>
          <w:szCs w:val="24"/>
          <w:lang w:eastAsia="ru-RU"/>
        </w:rPr>
        <w:t>ВТОРАЯ</w:t>
      </w:r>
    </w:p>
    <w:p w:rsidR="00207011" w:rsidRDefault="00207011" w:rsidP="00207011">
      <w:pPr>
        <w:pStyle w:val="2"/>
        <w:keepNext w:val="0"/>
        <w:widowControl w:val="0"/>
        <w:spacing w:before="0" w:after="0"/>
        <w:rPr>
          <w:rFonts w:ascii="Times New Roman" w:hAnsi="Times New Roman"/>
          <w:i w:val="0"/>
          <w:kern w:val="32"/>
          <w:sz w:val="24"/>
          <w:szCs w:val="24"/>
        </w:rPr>
      </w:pPr>
      <w:bookmarkStart w:id="0" w:name="_Toc482359574"/>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0"/>
    </w:p>
    <w:p w:rsidR="00207011" w:rsidRPr="005F5E9B" w:rsidRDefault="00207011" w:rsidP="0020701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 w:name="_Toc482359575"/>
      <w:r>
        <w:rPr>
          <w:rFonts w:ascii="Times New Roman" w:hAnsi="Times New Roman"/>
          <w:color w:val="auto"/>
          <w:kern w:val="32"/>
          <w:sz w:val="24"/>
          <w:szCs w:val="24"/>
          <w:lang w:val="ru-RU" w:eastAsia="ru-RU"/>
        </w:rPr>
        <w:t>Глава 8. Г</w:t>
      </w:r>
      <w:r w:rsidRPr="005F5E9B">
        <w:rPr>
          <w:rFonts w:ascii="Times New Roman" w:hAnsi="Times New Roman"/>
          <w:color w:val="auto"/>
          <w:kern w:val="32"/>
          <w:sz w:val="24"/>
          <w:szCs w:val="24"/>
          <w:lang w:eastAsia="ru-RU"/>
        </w:rPr>
        <w:t>радостроитель</w:t>
      </w:r>
      <w:r>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1"/>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207011" w:rsidRPr="00384AD4"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207011" w:rsidRPr="008C395E"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Pr>
          <w:rFonts w:ascii="Times New Roman" w:eastAsia="TimesNewRoman" w:hAnsi="Times New Roman"/>
          <w:sz w:val="24"/>
          <w:szCs w:val="24"/>
          <w:lang w:eastAsia="ru-RU"/>
        </w:rPr>
        <w:t xml:space="preserve"> </w:t>
      </w:r>
      <w:r w:rsidRPr="008C395E">
        <w:rPr>
          <w:rFonts w:ascii="Times New Roman" w:eastAsia="TimesNewRoman" w:hAnsi="Times New Roman"/>
          <w:sz w:val="24"/>
          <w:szCs w:val="24"/>
          <w:lang w:eastAsia="ru-RU"/>
        </w:rPr>
        <w:t>охраняемых территорий</w:t>
      </w:r>
      <w:r w:rsidRPr="008C395E">
        <w:rPr>
          <w:rFonts w:ascii="Times New Roman" w:hAnsi="Times New Roman"/>
          <w:sz w:val="24"/>
          <w:szCs w:val="24"/>
          <w:lang w:eastAsia="ru-RU"/>
        </w:rPr>
        <w:t xml:space="preserve">, </w:t>
      </w:r>
      <w:r w:rsidRPr="008C395E">
        <w:rPr>
          <w:rFonts w:ascii="Times New Roman" w:eastAsia="TimesNewRoman" w:hAnsi="Times New Roman"/>
          <w:sz w:val="24"/>
          <w:szCs w:val="24"/>
          <w:lang w:eastAsia="ru-RU"/>
        </w:rPr>
        <w:t>зоны специального назначения</w:t>
      </w:r>
      <w:r w:rsidRPr="008C395E">
        <w:rPr>
          <w:rFonts w:ascii="Times New Roman" w:hAnsi="Times New Roman"/>
          <w:sz w:val="24"/>
          <w:szCs w:val="24"/>
          <w:lang w:eastAsia="ru-RU"/>
        </w:rPr>
        <w:t xml:space="preserve">, </w:t>
      </w:r>
      <w:r w:rsidRPr="008C395E">
        <w:rPr>
          <w:rFonts w:ascii="Times New Roman" w:eastAsia="TimesNewRoman" w:hAnsi="Times New Roman"/>
          <w:sz w:val="24"/>
          <w:szCs w:val="24"/>
          <w:lang w:eastAsia="ru-RU"/>
        </w:rPr>
        <w:t>зоны размещения военных объектов и иные виды территориальных зон</w:t>
      </w:r>
      <w:r w:rsidRPr="008C395E">
        <w:rPr>
          <w:rFonts w:ascii="Times New Roman" w:hAnsi="Times New Roman"/>
          <w:sz w:val="24"/>
          <w:szCs w:val="24"/>
          <w:lang w:eastAsia="ru-RU"/>
        </w:rPr>
        <w:t>.</w:t>
      </w:r>
    </w:p>
    <w:p w:rsidR="00207011" w:rsidRPr="008C395E"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8C395E">
        <w:rPr>
          <w:rFonts w:ascii="Times New Roman" w:hAnsi="Times New Roman"/>
          <w:sz w:val="24"/>
          <w:szCs w:val="24"/>
          <w:lang w:eastAsia="ru-RU"/>
        </w:rPr>
        <w:t>5. </w:t>
      </w:r>
      <w:r w:rsidRPr="008C395E">
        <w:rPr>
          <w:rFonts w:ascii="Times New Roman" w:eastAsia="TimesNewRoman" w:hAnsi="Times New Roman"/>
          <w:sz w:val="24"/>
          <w:szCs w:val="24"/>
          <w:lang w:eastAsia="ru-RU"/>
        </w:rPr>
        <w:t xml:space="preserve">В настоящее время на территории </w:t>
      </w:r>
      <w:r>
        <w:rPr>
          <w:rFonts w:ascii="Times New Roman" w:hAnsi="Times New Roman"/>
          <w:sz w:val="24"/>
          <w:szCs w:val="24"/>
        </w:rPr>
        <w:t>Уланков</w:t>
      </w:r>
      <w:r w:rsidRPr="008C395E">
        <w:rPr>
          <w:rFonts w:ascii="Times New Roman" w:hAnsi="Times New Roman"/>
          <w:sz w:val="24"/>
          <w:szCs w:val="24"/>
        </w:rPr>
        <w:t>ского сельсовета</w:t>
      </w:r>
      <w:r w:rsidRPr="008C395E">
        <w:rPr>
          <w:rFonts w:ascii="Times New Roman" w:eastAsia="TimesNewRoman" w:hAnsi="Times New Roman"/>
          <w:sz w:val="24"/>
          <w:szCs w:val="24"/>
          <w:lang w:eastAsia="ru-RU"/>
        </w:rPr>
        <w:t xml:space="preserve"> отсутствуют особо охраняемые природные территории</w:t>
      </w:r>
      <w:r w:rsidRPr="008C395E">
        <w:rPr>
          <w:rFonts w:ascii="Times New Roman" w:hAnsi="Times New Roman"/>
          <w:sz w:val="24"/>
          <w:szCs w:val="24"/>
          <w:lang w:eastAsia="ru-RU"/>
        </w:rPr>
        <w:t>.</w:t>
      </w:r>
    </w:p>
    <w:p w:rsidR="00207011" w:rsidRPr="00237B7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8C395E">
        <w:rPr>
          <w:rFonts w:ascii="Times New Roman" w:eastAsia="TimesNewRoman" w:hAnsi="Times New Roman"/>
          <w:sz w:val="24"/>
          <w:szCs w:val="24"/>
          <w:lang w:eastAsia="ru-RU"/>
        </w:rPr>
        <w:t xml:space="preserve">6. В настоящее время на территории </w:t>
      </w:r>
      <w:r>
        <w:rPr>
          <w:rFonts w:ascii="Times New Roman" w:hAnsi="Times New Roman"/>
          <w:sz w:val="24"/>
          <w:szCs w:val="24"/>
        </w:rPr>
        <w:t>Уланков</w:t>
      </w:r>
      <w:r w:rsidRPr="008C395E">
        <w:rPr>
          <w:rFonts w:ascii="Times New Roman" w:hAnsi="Times New Roman"/>
          <w:sz w:val="24"/>
          <w:szCs w:val="24"/>
        </w:rPr>
        <w:t>ского сельсовета</w:t>
      </w:r>
      <w:r w:rsidRPr="008C395E">
        <w:rPr>
          <w:rFonts w:ascii="Times New Roman" w:eastAsia="TimesNewRoman" w:hAnsi="Times New Roman"/>
          <w:sz w:val="24"/>
          <w:szCs w:val="24"/>
          <w:lang w:eastAsia="ru-RU"/>
        </w:rPr>
        <w:t xml:space="preserve"> отсутствуют утверждённые зоны охраны объектов культурного наследия.</w:t>
      </w:r>
      <w:r w:rsidRPr="00237B74">
        <w:rPr>
          <w:rFonts w:ascii="Times New Roman" w:eastAsia="TimesNewRoman" w:hAnsi="Times New Roman"/>
          <w:sz w:val="24"/>
          <w:szCs w:val="24"/>
          <w:lang w:eastAsia="ru-RU"/>
        </w:rPr>
        <w:t xml:space="preserve"> </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 xml:space="preserve">а </w:t>
      </w:r>
      <w:r w:rsidRPr="008C395E">
        <w:rPr>
          <w:rFonts w:ascii="Times New Roman" w:eastAsia="TimesNewRoman" w:hAnsi="Times New Roman"/>
          <w:sz w:val="24"/>
          <w:szCs w:val="24"/>
          <w:lang w:eastAsia="ru-RU"/>
        </w:rPr>
        <w:t>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карте(схеме)</w:t>
      </w:r>
      <w:r w:rsidRPr="00384AD4">
        <w:rPr>
          <w:rFonts w:ascii="Times New Roman" w:eastAsia="TimesNewRoman" w:hAnsi="Times New Roman"/>
          <w:sz w:val="24"/>
          <w:szCs w:val="24"/>
          <w:lang w:eastAsia="ru-RU"/>
        </w:rPr>
        <w:t xml:space="preserve"> </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10. Границы территориальных зон установл</w:t>
      </w:r>
      <w:r>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207011" w:rsidRPr="00384AD4"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8.2</w:t>
      </w:r>
      <w:r w:rsidRPr="00F53A77">
        <w:rPr>
          <w:rFonts w:ascii="Times New Roman" w:hAnsi="Times New Roman"/>
          <w:b/>
          <w:bCs/>
          <w:sz w:val="24"/>
          <w:szCs w:val="24"/>
          <w:lang w:eastAsia="ru-RU"/>
        </w:rPr>
        <w:t>.</w:t>
      </w:r>
      <w:r>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lastRenderedPageBreak/>
        <w:t>градостроительного</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Pr>
          <w:rFonts w:ascii="Times New Roman" w:eastAsia="TimesNewRoman" w:hAnsi="Times New Roman"/>
          <w:sz w:val="24"/>
          <w:szCs w:val="24"/>
          <w:lang w:eastAsia="ru-RU"/>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207011"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207011" w:rsidRPr="007074CE"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207011" w:rsidRPr="00F53A77" w:rsidRDefault="00207011" w:rsidP="00207011">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207011" w:rsidRDefault="00207011" w:rsidP="00207011">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207011" w:rsidRPr="00CC7EB9"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w:t>
      </w:r>
    </w:p>
    <w:p w:rsidR="00207011"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 – О (О1, О2);</w:t>
      </w:r>
    </w:p>
    <w:p w:rsidR="00207011" w:rsidRPr="009A2BA4"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4C7C41">
        <w:rPr>
          <w:rFonts w:ascii="Times New Roman" w:eastAsia="Times New Roman" w:hAnsi="Times New Roman"/>
          <w:sz w:val="24"/>
          <w:szCs w:val="24"/>
          <w:lang w:eastAsia="ru-RU"/>
        </w:rPr>
        <w:t>зоны производственны</w:t>
      </w:r>
      <w:r>
        <w:rPr>
          <w:rFonts w:ascii="Times New Roman" w:eastAsia="Times New Roman" w:hAnsi="Times New Roman"/>
          <w:sz w:val="24"/>
          <w:szCs w:val="24"/>
          <w:lang w:eastAsia="ru-RU"/>
        </w:rPr>
        <w:t>е</w:t>
      </w:r>
      <w:r w:rsidRPr="004C7C41">
        <w:rPr>
          <w:rFonts w:ascii="Times New Roman" w:eastAsia="Times New Roman" w:hAnsi="Times New Roman"/>
          <w:sz w:val="24"/>
          <w:szCs w:val="24"/>
          <w:lang w:eastAsia="ru-RU"/>
        </w:rPr>
        <w:t xml:space="preserve"> – П (П1);</w:t>
      </w:r>
    </w:p>
    <w:p w:rsidR="00207011"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 транспортн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 ИТ</w:t>
      </w:r>
      <w:r>
        <w:rPr>
          <w:rFonts w:ascii="Times New Roman" w:eastAsia="Times New Roman" w:hAnsi="Times New Roman"/>
          <w:sz w:val="24"/>
          <w:szCs w:val="24"/>
          <w:lang w:eastAsia="ru-RU"/>
        </w:rPr>
        <w:t xml:space="preserve"> (Т, И,</w:t>
      </w:r>
      <w:r w:rsidRPr="000F7682">
        <w:rPr>
          <w:rFonts w:ascii="Times New Roman" w:eastAsia="Times New Roman" w:hAnsi="Times New Roman"/>
          <w:sz w:val="24"/>
          <w:szCs w:val="24"/>
          <w:lang w:eastAsia="ru-RU"/>
        </w:rPr>
        <w:t>);</w:t>
      </w:r>
    </w:p>
    <w:p w:rsidR="00207011"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СХ</w:t>
      </w:r>
      <w:r>
        <w:rPr>
          <w:rFonts w:ascii="Times New Roman" w:eastAsia="Times New Roman" w:hAnsi="Times New Roman"/>
          <w:sz w:val="24"/>
          <w:szCs w:val="24"/>
          <w:lang w:eastAsia="ru-RU"/>
        </w:rPr>
        <w:t xml:space="preserve"> (СХ1, СХ2</w:t>
      </w:r>
      <w:r w:rsidRPr="000F7682">
        <w:rPr>
          <w:rFonts w:ascii="Times New Roman" w:eastAsia="Times New Roman" w:hAnsi="Times New Roman"/>
          <w:sz w:val="24"/>
          <w:szCs w:val="24"/>
          <w:lang w:eastAsia="ru-RU"/>
        </w:rPr>
        <w:t>);</w:t>
      </w:r>
    </w:p>
    <w:p w:rsidR="00207011" w:rsidRPr="00C25BE1" w:rsidRDefault="00207011" w:rsidP="0020701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1);</w:t>
      </w:r>
    </w:p>
    <w:p w:rsidR="00207011" w:rsidRPr="00882F98" w:rsidRDefault="00207011" w:rsidP="00207011">
      <w:pPr>
        <w:pStyle w:val="a5"/>
        <w:widowControl w:val="0"/>
        <w:numPr>
          <w:ilvl w:val="0"/>
          <w:numId w:val="17"/>
        </w:numPr>
        <w:autoSpaceDE w:val="0"/>
        <w:autoSpaceDN w:val="0"/>
        <w:adjustRightInd w:val="0"/>
        <w:spacing w:after="0" w:line="240" w:lineRule="auto"/>
        <w:jc w:val="both"/>
        <w:outlineLvl w:val="3"/>
        <w:rPr>
          <w:rFonts w:ascii="Times New Roman" w:hAnsi="Times New Roman"/>
          <w:b/>
          <w:sz w:val="24"/>
          <w:szCs w:val="24"/>
        </w:rPr>
      </w:pPr>
      <w:bookmarkStart w:id="2" w:name="_Toc482359576"/>
      <w:r w:rsidRPr="00882F98">
        <w:rPr>
          <w:rFonts w:ascii="Times New Roman" w:eastAsia="Times New Roman" w:hAnsi="Times New Roman"/>
          <w:sz w:val="24"/>
          <w:szCs w:val="24"/>
          <w:lang w:eastAsia="ru-RU"/>
        </w:rPr>
        <w:t>зоны рекреационного назначения – Р</w:t>
      </w:r>
      <w:r>
        <w:rPr>
          <w:rFonts w:ascii="Times New Roman" w:eastAsia="Times New Roman" w:hAnsi="Times New Roman"/>
          <w:sz w:val="24"/>
          <w:szCs w:val="24"/>
          <w:lang w:eastAsia="ru-RU"/>
        </w:rPr>
        <w:t>;</w:t>
      </w:r>
      <w:bookmarkEnd w:id="2"/>
    </w:p>
    <w:p w:rsidR="00207011" w:rsidRPr="00882F98" w:rsidRDefault="00207011" w:rsidP="00207011">
      <w:pPr>
        <w:pStyle w:val="a5"/>
        <w:widowControl w:val="0"/>
        <w:numPr>
          <w:ilvl w:val="0"/>
          <w:numId w:val="17"/>
        </w:numPr>
        <w:autoSpaceDE w:val="0"/>
        <w:autoSpaceDN w:val="0"/>
        <w:adjustRightInd w:val="0"/>
        <w:spacing w:after="0" w:line="240" w:lineRule="auto"/>
        <w:jc w:val="both"/>
        <w:outlineLvl w:val="3"/>
        <w:rPr>
          <w:rFonts w:ascii="Times New Roman" w:hAnsi="Times New Roman"/>
          <w:sz w:val="24"/>
          <w:szCs w:val="24"/>
        </w:rPr>
      </w:pPr>
      <w:bookmarkStart w:id="3" w:name="_Toc482359577"/>
      <w:r w:rsidRPr="00882F98">
        <w:rPr>
          <w:rFonts w:ascii="Times New Roman" w:hAnsi="Times New Roman"/>
          <w:sz w:val="24"/>
          <w:szCs w:val="24"/>
        </w:rPr>
        <w:t>зона иного назначения, в соответствии с местными условиями – ИН.</w:t>
      </w:r>
      <w:bookmarkEnd w:id="3"/>
      <w:r w:rsidRPr="00882F98">
        <w:rPr>
          <w:rFonts w:ascii="Times New Roman" w:hAnsi="Times New Roman"/>
          <w:sz w:val="24"/>
          <w:szCs w:val="24"/>
        </w:rPr>
        <w:t xml:space="preserve"> </w:t>
      </w:r>
    </w:p>
    <w:p w:rsidR="00207011" w:rsidRPr="00E42D3D" w:rsidRDefault="00207011" w:rsidP="00207011">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207011" w:rsidRDefault="00207011" w:rsidP="00207011">
      <w:pPr>
        <w:pStyle w:val="1"/>
        <w:keepNext w:val="0"/>
        <w:widowControl w:val="0"/>
        <w:tabs>
          <w:tab w:val="left" w:pos="5190"/>
        </w:tabs>
        <w:spacing w:before="0" w:after="0"/>
        <w:rPr>
          <w:rFonts w:ascii="Times New Roman" w:hAnsi="Times New Roman"/>
          <w:sz w:val="24"/>
          <w:szCs w:val="24"/>
        </w:rPr>
      </w:pPr>
    </w:p>
    <w:p w:rsidR="00207011" w:rsidRPr="00F02ED8" w:rsidRDefault="00207011" w:rsidP="00207011">
      <w:pPr>
        <w:pStyle w:val="2"/>
        <w:keepNext w:val="0"/>
        <w:widowControl w:val="0"/>
        <w:spacing w:before="0" w:after="0"/>
        <w:rPr>
          <w:rFonts w:ascii="Times New Roman" w:hAnsi="Times New Roman"/>
          <w:i w:val="0"/>
          <w:kern w:val="32"/>
          <w:sz w:val="24"/>
          <w:szCs w:val="24"/>
        </w:rPr>
      </w:pPr>
      <w:bookmarkStart w:id="4" w:name="_Toc480281637"/>
      <w:bookmarkStart w:id="5" w:name="_Toc482359578"/>
      <w:r w:rsidRPr="00F02ED8">
        <w:rPr>
          <w:rFonts w:ascii="Times New Roman" w:hAnsi="Times New Roman"/>
          <w:i w:val="0"/>
          <w:kern w:val="32"/>
          <w:sz w:val="24"/>
          <w:szCs w:val="24"/>
        </w:rPr>
        <w:t xml:space="preserve">ЧАСТЬ </w:t>
      </w:r>
      <w:r>
        <w:rPr>
          <w:rFonts w:ascii="Times New Roman" w:hAnsi="Times New Roman"/>
          <w:i w:val="0"/>
          <w:kern w:val="32"/>
          <w:sz w:val="24"/>
          <w:szCs w:val="24"/>
          <w:lang w:val="ru-RU"/>
        </w:rPr>
        <w:t>ТРЕТЬЯ</w:t>
      </w:r>
      <w:r>
        <w:rPr>
          <w:rFonts w:ascii="Times New Roman" w:hAnsi="Times New Roman"/>
          <w:i w:val="0"/>
          <w:kern w:val="32"/>
          <w:sz w:val="24"/>
          <w:szCs w:val="24"/>
        </w:rPr>
        <w:t xml:space="preserve"> - </w:t>
      </w:r>
      <w:r w:rsidRPr="00F02ED8">
        <w:rPr>
          <w:rFonts w:ascii="Times New Roman" w:hAnsi="Times New Roman"/>
          <w:i w:val="0"/>
          <w:kern w:val="32"/>
          <w:sz w:val="24"/>
          <w:szCs w:val="24"/>
        </w:rPr>
        <w:t>ГРАДОСТРОИТЕЛЬНЫЕ РЕГЛАМЕНТЫ</w:t>
      </w:r>
      <w:bookmarkEnd w:id="4"/>
      <w:bookmarkEnd w:id="5"/>
    </w:p>
    <w:p w:rsidR="00207011" w:rsidRPr="00F02ED8" w:rsidRDefault="00207011" w:rsidP="0020701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6" w:name="_Toc480281638"/>
      <w:bookmarkStart w:id="7" w:name="_Toc482359579"/>
      <w:r>
        <w:rPr>
          <w:rFonts w:ascii="Times New Roman" w:hAnsi="Times New Roman"/>
          <w:color w:val="auto"/>
          <w:kern w:val="32"/>
          <w:sz w:val="24"/>
          <w:szCs w:val="24"/>
          <w:lang w:val="ru-RU" w:eastAsia="ru-RU"/>
        </w:rPr>
        <w:t>Глава 9. </w:t>
      </w:r>
      <w:r w:rsidRPr="00F02ED8">
        <w:rPr>
          <w:rFonts w:ascii="Times New Roman" w:hAnsi="Times New Roman"/>
          <w:color w:val="auto"/>
          <w:kern w:val="32"/>
          <w:sz w:val="24"/>
          <w:szCs w:val="24"/>
          <w:lang w:eastAsia="ru-RU"/>
        </w:rPr>
        <w:t>Градостроительные регламенты</w:t>
      </w:r>
      <w:r>
        <w:rPr>
          <w:rFonts w:ascii="Times New Roman" w:hAnsi="Times New Roman"/>
          <w:color w:val="auto"/>
          <w:kern w:val="32"/>
          <w:sz w:val="24"/>
          <w:szCs w:val="24"/>
          <w:lang w:val="ru-RU" w:eastAsia="ru-RU"/>
        </w:rPr>
        <w:t>.</w:t>
      </w:r>
      <w:bookmarkEnd w:id="6"/>
      <w:bookmarkEnd w:id="7"/>
    </w:p>
    <w:p w:rsidR="00207011" w:rsidRPr="00BE06E1"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 w:name="_Toc480281639"/>
      <w:bookmarkStart w:id="9" w:name="_Toc482359580"/>
      <w:r>
        <w:rPr>
          <w:rFonts w:ascii="Times New Roman" w:hAnsi="Times New Roman"/>
          <w:b/>
          <w:sz w:val="24"/>
          <w:szCs w:val="24"/>
        </w:rPr>
        <w:t>Статья 9.1. </w:t>
      </w:r>
      <w:bookmarkStart w:id="10"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Уланковский</w:t>
      </w:r>
      <w:r w:rsidRPr="0030394A">
        <w:rPr>
          <w:rFonts w:ascii="Times New Roman" w:hAnsi="Times New Roman"/>
          <w:b/>
          <w:sz w:val="24"/>
          <w:szCs w:val="24"/>
        </w:rPr>
        <w:t xml:space="preserve"> сельсовет</w:t>
      </w:r>
      <w:r w:rsidRPr="00C440DB">
        <w:rPr>
          <w:rFonts w:ascii="Times New Roman" w:hAnsi="Times New Roman"/>
          <w:b/>
          <w:sz w:val="24"/>
          <w:szCs w:val="24"/>
        </w:rPr>
        <w:t xml:space="preserve">» </w:t>
      </w:r>
      <w:r>
        <w:rPr>
          <w:rFonts w:ascii="Times New Roman" w:hAnsi="Times New Roman"/>
          <w:b/>
          <w:sz w:val="24"/>
          <w:szCs w:val="24"/>
        </w:rPr>
        <w:t>Суджанского района.</w:t>
      </w:r>
      <w:bookmarkEnd w:id="8"/>
      <w:bookmarkEnd w:id="9"/>
      <w:bookmarkEnd w:id="10"/>
    </w:p>
    <w:p w:rsidR="00207011" w:rsidRPr="009617E9" w:rsidRDefault="00207011" w:rsidP="0020701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9.1.1. </w:t>
      </w:r>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w:t>
      </w:r>
      <w:r w:rsidRPr="003C175D">
        <w:rPr>
          <w:rFonts w:ascii="Times New Roman" w:hAnsi="Times New Roman"/>
          <w:sz w:val="24"/>
          <w:szCs w:val="24"/>
        </w:rPr>
        <w:lastRenderedPageBreak/>
        <w:t>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r>
        <w:rPr>
          <w:rFonts w:ascii="Times New Roman" w:hAnsi="Times New Roman"/>
          <w:sz w:val="24"/>
          <w:szCs w:val="24"/>
        </w:rPr>
        <w:t>Уланковский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Суджанского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lang w:eastAsia="ru-RU"/>
        </w:rPr>
        <w:t>:</w:t>
      </w:r>
    </w:p>
    <w:p w:rsidR="00207011" w:rsidRPr="00CC7EB9"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w:t>
      </w:r>
    </w:p>
    <w:p w:rsidR="00207011"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 – О (О1, О2);</w:t>
      </w:r>
    </w:p>
    <w:p w:rsidR="00207011" w:rsidRPr="009A2BA4"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4C7C41">
        <w:rPr>
          <w:rFonts w:ascii="Times New Roman" w:eastAsia="Times New Roman" w:hAnsi="Times New Roman"/>
          <w:sz w:val="24"/>
          <w:szCs w:val="24"/>
          <w:lang w:eastAsia="ru-RU"/>
        </w:rPr>
        <w:t>зоны производственны</w:t>
      </w:r>
      <w:r>
        <w:rPr>
          <w:rFonts w:ascii="Times New Roman" w:eastAsia="Times New Roman" w:hAnsi="Times New Roman"/>
          <w:sz w:val="24"/>
          <w:szCs w:val="24"/>
          <w:lang w:eastAsia="ru-RU"/>
        </w:rPr>
        <w:t>е</w:t>
      </w:r>
      <w:r w:rsidRPr="004C7C41">
        <w:rPr>
          <w:rFonts w:ascii="Times New Roman" w:eastAsia="Times New Roman" w:hAnsi="Times New Roman"/>
          <w:sz w:val="24"/>
          <w:szCs w:val="24"/>
          <w:lang w:eastAsia="ru-RU"/>
        </w:rPr>
        <w:t xml:space="preserve"> – П (П1);</w:t>
      </w:r>
    </w:p>
    <w:p w:rsidR="00207011"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 транспортн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 ИТ</w:t>
      </w:r>
      <w:r>
        <w:rPr>
          <w:rFonts w:ascii="Times New Roman" w:eastAsia="Times New Roman" w:hAnsi="Times New Roman"/>
          <w:sz w:val="24"/>
          <w:szCs w:val="24"/>
          <w:lang w:eastAsia="ru-RU"/>
        </w:rPr>
        <w:t xml:space="preserve"> (Т, И,</w:t>
      </w:r>
      <w:r w:rsidRPr="000F7682">
        <w:rPr>
          <w:rFonts w:ascii="Times New Roman" w:eastAsia="Times New Roman" w:hAnsi="Times New Roman"/>
          <w:sz w:val="24"/>
          <w:szCs w:val="24"/>
          <w:lang w:eastAsia="ru-RU"/>
        </w:rPr>
        <w:t>);</w:t>
      </w:r>
    </w:p>
    <w:p w:rsidR="00207011"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СХ</w:t>
      </w:r>
      <w:r>
        <w:rPr>
          <w:rFonts w:ascii="Times New Roman" w:eastAsia="Times New Roman" w:hAnsi="Times New Roman"/>
          <w:sz w:val="24"/>
          <w:szCs w:val="24"/>
          <w:lang w:eastAsia="ru-RU"/>
        </w:rPr>
        <w:t xml:space="preserve"> (СХ1, СХ2</w:t>
      </w:r>
      <w:r w:rsidRPr="000F7682">
        <w:rPr>
          <w:rFonts w:ascii="Times New Roman" w:eastAsia="Times New Roman" w:hAnsi="Times New Roman"/>
          <w:sz w:val="24"/>
          <w:szCs w:val="24"/>
          <w:lang w:eastAsia="ru-RU"/>
        </w:rPr>
        <w:t>);</w:t>
      </w:r>
    </w:p>
    <w:p w:rsidR="00207011" w:rsidRPr="00C25BE1" w:rsidRDefault="00207011" w:rsidP="0020701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1);</w:t>
      </w:r>
    </w:p>
    <w:p w:rsidR="00207011" w:rsidRPr="00882F98" w:rsidRDefault="00207011" w:rsidP="00207011">
      <w:pPr>
        <w:pStyle w:val="a5"/>
        <w:widowControl w:val="0"/>
        <w:numPr>
          <w:ilvl w:val="0"/>
          <w:numId w:val="2"/>
        </w:numPr>
        <w:autoSpaceDE w:val="0"/>
        <w:autoSpaceDN w:val="0"/>
        <w:adjustRightInd w:val="0"/>
        <w:spacing w:after="0" w:line="240" w:lineRule="auto"/>
        <w:ind w:left="0" w:firstLine="709"/>
        <w:jc w:val="both"/>
        <w:outlineLvl w:val="3"/>
        <w:rPr>
          <w:rFonts w:ascii="Times New Roman" w:hAnsi="Times New Roman"/>
          <w:b/>
          <w:sz w:val="24"/>
          <w:szCs w:val="24"/>
        </w:rPr>
      </w:pPr>
      <w:bookmarkStart w:id="11" w:name="_Toc480281640"/>
      <w:bookmarkStart w:id="12" w:name="_Toc482359581"/>
      <w:r w:rsidRPr="00882F98">
        <w:rPr>
          <w:rFonts w:ascii="Times New Roman" w:eastAsia="Times New Roman" w:hAnsi="Times New Roman"/>
          <w:sz w:val="24"/>
          <w:szCs w:val="24"/>
          <w:lang w:eastAsia="ru-RU"/>
        </w:rPr>
        <w:t>зоны рекреационного назначения – Р</w:t>
      </w:r>
      <w:r>
        <w:rPr>
          <w:rFonts w:ascii="Times New Roman" w:eastAsia="Times New Roman" w:hAnsi="Times New Roman"/>
          <w:sz w:val="24"/>
          <w:szCs w:val="24"/>
          <w:lang w:eastAsia="ru-RU"/>
        </w:rPr>
        <w:t>;</w:t>
      </w:r>
      <w:bookmarkStart w:id="13" w:name="_Toc286828585"/>
      <w:bookmarkEnd w:id="11"/>
      <w:bookmarkEnd w:id="12"/>
    </w:p>
    <w:p w:rsidR="00207011" w:rsidRPr="00882F98" w:rsidRDefault="00207011" w:rsidP="00207011">
      <w:pPr>
        <w:pStyle w:val="a5"/>
        <w:widowControl w:val="0"/>
        <w:numPr>
          <w:ilvl w:val="0"/>
          <w:numId w:val="2"/>
        </w:numPr>
        <w:autoSpaceDE w:val="0"/>
        <w:autoSpaceDN w:val="0"/>
        <w:adjustRightInd w:val="0"/>
        <w:spacing w:after="0" w:line="240" w:lineRule="auto"/>
        <w:ind w:left="0" w:firstLine="709"/>
        <w:jc w:val="both"/>
        <w:outlineLvl w:val="3"/>
        <w:rPr>
          <w:rFonts w:ascii="Times New Roman" w:hAnsi="Times New Roman"/>
          <w:sz w:val="24"/>
          <w:szCs w:val="24"/>
        </w:rPr>
      </w:pPr>
      <w:bookmarkStart w:id="14" w:name="_Toc480281641"/>
      <w:bookmarkStart w:id="15" w:name="_Toc482359582"/>
      <w:r w:rsidRPr="00882F98">
        <w:rPr>
          <w:rFonts w:ascii="Times New Roman" w:hAnsi="Times New Roman"/>
          <w:sz w:val="24"/>
          <w:szCs w:val="24"/>
        </w:rPr>
        <w:t>зона иного назначения, в соответствии с местными условиями – ИН.</w:t>
      </w:r>
      <w:bookmarkEnd w:id="14"/>
      <w:bookmarkEnd w:id="15"/>
      <w:r w:rsidRPr="00882F98">
        <w:rPr>
          <w:rFonts w:ascii="Times New Roman" w:hAnsi="Times New Roman"/>
          <w:sz w:val="24"/>
          <w:szCs w:val="24"/>
        </w:rPr>
        <w:t xml:space="preserve"> </w:t>
      </w:r>
    </w:p>
    <w:p w:rsidR="00207011" w:rsidRDefault="00207011" w:rsidP="00207011">
      <w:pPr>
        <w:pStyle w:val="a5"/>
        <w:widowControl w:val="0"/>
        <w:autoSpaceDE w:val="0"/>
        <w:autoSpaceDN w:val="0"/>
        <w:adjustRightInd w:val="0"/>
        <w:spacing w:after="0" w:line="240" w:lineRule="auto"/>
        <w:ind w:left="709"/>
        <w:jc w:val="both"/>
        <w:outlineLvl w:val="3"/>
        <w:rPr>
          <w:rFonts w:ascii="Times New Roman" w:eastAsia="Times New Roman" w:hAnsi="Times New Roman"/>
          <w:sz w:val="24"/>
          <w:szCs w:val="24"/>
          <w:lang w:eastAsia="ru-RU"/>
        </w:rPr>
      </w:pPr>
    </w:p>
    <w:p w:rsidR="00207011" w:rsidRPr="00882F98" w:rsidRDefault="00207011" w:rsidP="00207011">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6" w:name="_Toc480281642"/>
      <w:bookmarkStart w:id="17" w:name="_Toc482359583"/>
      <w:r w:rsidRPr="00882F98">
        <w:rPr>
          <w:rFonts w:ascii="Times New Roman" w:hAnsi="Times New Roman"/>
          <w:b/>
          <w:sz w:val="24"/>
          <w:szCs w:val="24"/>
        </w:rPr>
        <w:t>Статья 9.2. </w:t>
      </w:r>
      <w:bookmarkStart w:id="18" w:name="_Toc442797240"/>
      <w:r w:rsidRPr="00882F98">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3"/>
      <w:r w:rsidRPr="00882F98">
        <w:rPr>
          <w:rFonts w:ascii="Times New Roman" w:hAnsi="Times New Roman"/>
          <w:b/>
          <w:sz w:val="24"/>
          <w:szCs w:val="24"/>
        </w:rPr>
        <w:t>.</w:t>
      </w:r>
      <w:bookmarkEnd w:id="16"/>
      <w:bookmarkEnd w:id="17"/>
      <w:bookmarkEnd w:id="18"/>
    </w:p>
    <w:p w:rsidR="00207011" w:rsidRPr="00E742E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207011" w:rsidRPr="00E742E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2. </w:t>
      </w:r>
      <w:r w:rsidRPr="0027643B">
        <w:rPr>
          <w:rFonts w:ascii="Times New Roman" w:hAnsi="Times New Roman"/>
          <w:sz w:val="24"/>
          <w:szCs w:val="24"/>
        </w:rPr>
        <w:t xml:space="preserve"> Градостроительные</w:t>
      </w:r>
      <w:r w:rsidRPr="000B7CDB">
        <w:rPr>
          <w:rFonts w:ascii="Times New Roman" w:hAnsi="Times New Roman"/>
          <w:sz w:val="24"/>
          <w:szCs w:val="24"/>
        </w:rPr>
        <w:t xml:space="preserve"> регламенты, относящиеся к </w:t>
      </w:r>
      <w:r>
        <w:rPr>
          <w:rFonts w:ascii="Times New Roman" w:hAnsi="Times New Roman"/>
          <w:sz w:val="24"/>
          <w:szCs w:val="24"/>
        </w:rPr>
        <w:t>каждой</w:t>
      </w:r>
      <w:r w:rsidRPr="000B7CDB">
        <w:rPr>
          <w:rFonts w:ascii="Times New Roman" w:hAnsi="Times New Roman"/>
          <w:sz w:val="24"/>
          <w:szCs w:val="24"/>
        </w:rPr>
        <w:t xml:space="preserve"> территориальн</w:t>
      </w:r>
      <w:r>
        <w:rPr>
          <w:rFonts w:ascii="Times New Roman" w:hAnsi="Times New Roman"/>
          <w:sz w:val="24"/>
          <w:szCs w:val="24"/>
        </w:rPr>
        <w:t>ой</w:t>
      </w:r>
      <w:r w:rsidRPr="000B7CDB">
        <w:rPr>
          <w:rFonts w:ascii="Times New Roman" w:hAnsi="Times New Roman"/>
          <w:sz w:val="24"/>
          <w:szCs w:val="24"/>
        </w:rPr>
        <w:t xml:space="preserve"> зон</w:t>
      </w:r>
      <w:r>
        <w:rPr>
          <w:rFonts w:ascii="Times New Roman" w:hAnsi="Times New Roman"/>
          <w:sz w:val="24"/>
          <w:szCs w:val="24"/>
        </w:rPr>
        <w:t>е</w:t>
      </w:r>
      <w:r w:rsidRPr="000B7CDB">
        <w:rPr>
          <w:rFonts w:ascii="Times New Roman" w:hAnsi="Times New Roman"/>
          <w:sz w:val="24"/>
          <w:szCs w:val="24"/>
        </w:rPr>
        <w:t xml:space="preserve">, </w:t>
      </w:r>
      <w:r w:rsidRPr="0027643B">
        <w:rPr>
          <w:rFonts w:ascii="Times New Roman" w:hAnsi="Times New Roman"/>
          <w:sz w:val="24"/>
          <w:szCs w:val="24"/>
        </w:rPr>
        <w:t>приведены в части I</w:t>
      </w:r>
      <w:r>
        <w:rPr>
          <w:rFonts w:ascii="Times New Roman" w:hAnsi="Times New Roman"/>
          <w:sz w:val="24"/>
          <w:szCs w:val="24"/>
          <w:lang w:val="en-US"/>
        </w:rPr>
        <w:t>I</w:t>
      </w:r>
      <w:r w:rsidRPr="0027643B">
        <w:rPr>
          <w:rFonts w:ascii="Times New Roman" w:hAnsi="Times New Roman"/>
          <w:sz w:val="24"/>
          <w:szCs w:val="24"/>
        </w:rPr>
        <w:t>I настоящих</w:t>
      </w:r>
      <w:r w:rsidRPr="000B7CDB">
        <w:rPr>
          <w:rFonts w:ascii="Times New Roman" w:hAnsi="Times New Roman"/>
          <w:sz w:val="24"/>
          <w:szCs w:val="24"/>
        </w:rPr>
        <w:t xml:space="preserve"> Правил.</w:t>
      </w:r>
    </w:p>
    <w:p w:rsidR="00207011" w:rsidRPr="00E742E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207011" w:rsidRPr="00E742EF"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207011"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207011" w:rsidRPr="00F041B5"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9" w:name="_Toc286828586"/>
      <w:bookmarkStart w:id="20" w:name="_Toc480281643"/>
      <w:bookmarkStart w:id="21" w:name="_Toc482359584"/>
      <w:r>
        <w:rPr>
          <w:rFonts w:ascii="Times New Roman" w:hAnsi="Times New Roman"/>
          <w:b/>
          <w:sz w:val="24"/>
          <w:szCs w:val="24"/>
        </w:rPr>
        <w:t>Статья 9.3. </w:t>
      </w:r>
      <w:bookmarkStart w:id="22"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9"/>
      <w:r>
        <w:rPr>
          <w:rFonts w:ascii="Times New Roman" w:hAnsi="Times New Roman"/>
          <w:b/>
          <w:sz w:val="24"/>
          <w:szCs w:val="24"/>
        </w:rPr>
        <w:t>.</w:t>
      </w:r>
      <w:bookmarkEnd w:id="20"/>
      <w:bookmarkEnd w:id="21"/>
      <w:bookmarkEnd w:id="22"/>
    </w:p>
    <w:p w:rsidR="00207011" w:rsidRPr="00F041B5"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Pr>
          <w:rFonts w:ascii="Times New Roman" w:hAnsi="Times New Roman"/>
          <w:sz w:val="24"/>
          <w:szCs w:val="24"/>
        </w:rPr>
        <w:t>блюдении действующих нормативов</w:t>
      </w:r>
      <w:r w:rsidRPr="00F041B5">
        <w:rPr>
          <w:rFonts w:ascii="Times New Roman" w:hAnsi="Times New Roman"/>
          <w:sz w:val="24"/>
          <w:szCs w:val="24"/>
        </w:rPr>
        <w:t xml:space="preserve">. При этом размещение в пределах </w:t>
      </w:r>
      <w:r w:rsidRPr="00F041B5">
        <w:rPr>
          <w:rFonts w:ascii="Times New Roman" w:hAnsi="Times New Roman"/>
          <w:sz w:val="24"/>
          <w:szCs w:val="24"/>
        </w:rPr>
        <w:lastRenderedPageBreak/>
        <w:t>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07011" w:rsidRPr="00F041B5"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2. </w:t>
      </w:r>
      <w:r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207011" w:rsidRPr="00F041B5"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w:t>
      </w:r>
      <w:r>
        <w:rPr>
          <w:rFonts w:ascii="Times New Roman" w:hAnsi="Times New Roman"/>
          <w:sz w:val="24"/>
          <w:szCs w:val="24"/>
        </w:rPr>
        <w:t>3</w:t>
      </w:r>
      <w:r w:rsidRPr="00260A06">
        <w:rPr>
          <w:rFonts w:ascii="Times New Roman" w:hAnsi="Times New Roman"/>
          <w:sz w:val="24"/>
          <w:szCs w:val="24"/>
        </w:rPr>
        <w:t xml:space="preserve">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207011" w:rsidRPr="00F041B5"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207011" w:rsidRPr="00F041B5"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 района</w:t>
      </w:r>
      <w:r w:rsidRPr="00F041B5">
        <w:rPr>
          <w:rFonts w:ascii="Times New Roman" w:hAnsi="Times New Roman"/>
          <w:sz w:val="24"/>
          <w:szCs w:val="24"/>
        </w:rPr>
        <w:t xml:space="preserve"> в установленном порядке.</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207011" w:rsidRPr="00CD4961"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23" w:name="_Toc286828587"/>
      <w:bookmarkStart w:id="24" w:name="_Toc480281644"/>
      <w:bookmarkStart w:id="25" w:name="_Toc482359585"/>
      <w:r>
        <w:rPr>
          <w:rFonts w:ascii="Times New Roman" w:hAnsi="Times New Roman"/>
          <w:b/>
          <w:sz w:val="24"/>
          <w:szCs w:val="24"/>
        </w:rPr>
        <w:t>Статья 9.4. </w:t>
      </w:r>
      <w:bookmarkStart w:id="26"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3"/>
      <w:r>
        <w:rPr>
          <w:rFonts w:ascii="Times New Roman" w:hAnsi="Times New Roman"/>
          <w:b/>
          <w:sz w:val="24"/>
          <w:szCs w:val="24"/>
        </w:rPr>
        <w:t>.</w:t>
      </w:r>
      <w:bookmarkEnd w:id="24"/>
      <w:bookmarkEnd w:id="25"/>
      <w:bookmarkEnd w:id="26"/>
    </w:p>
    <w:p w:rsidR="00207011" w:rsidRPr="00CD496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объекты коммунального хозяйства (электро-, тепло-, газо-, водоснабжение, водоотведение, телефонизация и т.д.), необходимые для инженерного обеспечения </w:t>
      </w:r>
      <w:r w:rsidRPr="00431C9D">
        <w:rPr>
          <w:rFonts w:ascii="Times New Roman" w:eastAsia="Times New Roman" w:hAnsi="Times New Roman"/>
          <w:sz w:val="24"/>
          <w:szCs w:val="24"/>
          <w:lang w:eastAsia="ru-RU"/>
        </w:rPr>
        <w:lastRenderedPageBreak/>
        <w:t>объектов основных, условно разрешенных, а также иных вспомогательных видов использования;</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07011" w:rsidRPr="00431C9D" w:rsidRDefault="00207011" w:rsidP="0020701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207011" w:rsidRPr="00CD4961" w:rsidRDefault="00207011" w:rsidP="00207011">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207011" w:rsidRPr="00CD496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07011" w:rsidRPr="00CD496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3. </w:t>
      </w:r>
      <w:r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207011" w:rsidRPr="00FB5CA1"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27" w:name="_Toc276550342"/>
      <w:bookmarkStart w:id="28" w:name="_Toc286828588"/>
      <w:bookmarkStart w:id="29" w:name="_Toc480281645"/>
      <w:bookmarkStart w:id="30" w:name="_Toc482359586"/>
      <w:r>
        <w:rPr>
          <w:rFonts w:ascii="Times New Roman" w:hAnsi="Times New Roman"/>
          <w:b/>
          <w:sz w:val="24"/>
          <w:szCs w:val="24"/>
        </w:rPr>
        <w:t>Статья 9.5. </w:t>
      </w:r>
      <w:bookmarkStart w:id="31" w:name="_Toc442797243"/>
      <w:r w:rsidRPr="00FB5CA1">
        <w:rPr>
          <w:rFonts w:ascii="Times New Roman" w:hAnsi="Times New Roman"/>
          <w:b/>
          <w:sz w:val="24"/>
          <w:szCs w:val="24"/>
        </w:rPr>
        <w:t>Минимальная площадь земельного участка</w:t>
      </w:r>
      <w:bookmarkEnd w:id="27"/>
      <w:bookmarkEnd w:id="28"/>
      <w:r>
        <w:rPr>
          <w:rFonts w:ascii="Times New Roman" w:hAnsi="Times New Roman"/>
          <w:b/>
          <w:sz w:val="24"/>
          <w:szCs w:val="24"/>
        </w:rPr>
        <w:t>.</w:t>
      </w:r>
      <w:bookmarkEnd w:id="29"/>
      <w:bookmarkEnd w:id="30"/>
      <w:bookmarkEnd w:id="31"/>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1. </w:t>
      </w:r>
      <w:r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207011" w:rsidRPr="004A761F" w:rsidRDefault="00207011" w:rsidP="00207011">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6.6pt" o:ole="">
            <v:imagedata r:id="rId5" o:title=""/>
          </v:shape>
          <o:OLEObject Type="Embed" ProgID="Equation.3" ShapeID="_x0000_i1025" DrawAspect="Content" ObjectID="_1560940358" r:id="rId6"/>
        </w:object>
      </w:r>
      <w:r>
        <w:rPr>
          <w:rFonts w:ascii="Times New Roman" w:hAnsi="Times New Roman"/>
          <w:sz w:val="24"/>
          <w:szCs w:val="24"/>
        </w:rPr>
        <w:t>,</w:t>
      </w:r>
    </w:p>
    <w:p w:rsidR="00207011"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207011"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207011" w:rsidRPr="004A761F"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207011" w:rsidRPr="004A761F" w:rsidRDefault="00207011" w:rsidP="00207011">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9.1pt;height:30.75pt" o:ole="">
            <v:imagedata r:id="rId7" o:title=""/>
          </v:shape>
          <o:OLEObject Type="Embed" ProgID="Equation.3" ShapeID="_x0000_i1026" DrawAspect="Content" ObjectID="_1560940359" r:id="rId8"/>
        </w:object>
      </w:r>
      <w:r>
        <w:rPr>
          <w:rFonts w:ascii="Times New Roman" w:hAnsi="Times New Roman"/>
          <w:sz w:val="24"/>
          <w:szCs w:val="24"/>
        </w:rPr>
        <w:t>,</w:t>
      </w:r>
    </w:p>
    <w:p w:rsidR="00207011" w:rsidRPr="004A761F"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207011" w:rsidRPr="004A761F"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3. </w:t>
      </w:r>
      <w:r w:rsidRPr="004A761F">
        <w:rPr>
          <w:rFonts w:ascii="Times New Roman" w:hAnsi="Times New Roman"/>
          <w:sz w:val="24"/>
          <w:szCs w:val="24"/>
        </w:rPr>
        <w:t xml:space="preserve">Максимальное количество жилых блоков малоэтажной жилой застройки (для </w:t>
      </w:r>
      <w:r w:rsidRPr="004A761F">
        <w:rPr>
          <w:rFonts w:ascii="Times New Roman" w:hAnsi="Times New Roman"/>
          <w:sz w:val="24"/>
          <w:szCs w:val="24"/>
        </w:rPr>
        <w:lastRenderedPageBreak/>
        <w:t>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207011" w:rsidRPr="00621633" w:rsidRDefault="00207011" w:rsidP="00207011">
      <w:pPr>
        <w:pStyle w:val="a5"/>
        <w:widowControl w:val="0"/>
        <w:autoSpaceDE w:val="0"/>
        <w:autoSpaceDN w:val="0"/>
        <w:adjustRightInd w:val="0"/>
        <w:spacing w:after="0" w:line="240" w:lineRule="auto"/>
        <w:ind w:left="709"/>
        <w:jc w:val="both"/>
        <w:outlineLvl w:val="0"/>
        <w:rPr>
          <w:rFonts w:ascii="Times New Roman" w:hAnsi="Times New Roman"/>
          <w:b/>
          <w:sz w:val="24"/>
          <w:szCs w:val="24"/>
        </w:rPr>
      </w:pPr>
      <w:bookmarkStart w:id="32" w:name="_Toc276550343"/>
      <w:bookmarkStart w:id="33" w:name="_Toc286828589"/>
      <w:bookmarkStart w:id="34" w:name="_Toc480281646"/>
      <w:bookmarkStart w:id="35" w:name="_Toc482359587"/>
      <w:r>
        <w:rPr>
          <w:rFonts w:ascii="Times New Roman" w:hAnsi="Times New Roman"/>
          <w:b/>
          <w:sz w:val="24"/>
          <w:szCs w:val="24"/>
        </w:rPr>
        <w:t>Статья 9.6. </w:t>
      </w:r>
      <w:bookmarkStart w:id="36" w:name="_Toc442797244"/>
      <w:r w:rsidRPr="00621633">
        <w:rPr>
          <w:rFonts w:ascii="Times New Roman" w:hAnsi="Times New Roman"/>
          <w:b/>
          <w:sz w:val="24"/>
          <w:szCs w:val="24"/>
        </w:rPr>
        <w:t>Коэффициент застройки и коэффициент использования территории</w:t>
      </w:r>
      <w:bookmarkEnd w:id="32"/>
      <w:bookmarkEnd w:id="33"/>
      <w:r>
        <w:rPr>
          <w:rFonts w:ascii="Times New Roman" w:hAnsi="Times New Roman"/>
          <w:b/>
          <w:sz w:val="24"/>
          <w:szCs w:val="24"/>
        </w:rPr>
        <w:t>.</w:t>
      </w:r>
      <w:bookmarkEnd w:id="34"/>
      <w:bookmarkEnd w:id="35"/>
      <w:bookmarkEnd w:id="36"/>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3. </w:t>
      </w:r>
      <w:r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207011" w:rsidRPr="00A11F44"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37" w:name="_Toc276550344"/>
      <w:bookmarkStart w:id="38" w:name="_Toc286828590"/>
      <w:bookmarkStart w:id="39" w:name="_Toc480281647"/>
      <w:bookmarkStart w:id="40" w:name="_Toc482359588"/>
      <w:r>
        <w:rPr>
          <w:rFonts w:ascii="Times New Roman" w:hAnsi="Times New Roman"/>
          <w:b/>
          <w:sz w:val="24"/>
          <w:szCs w:val="24"/>
        </w:rPr>
        <w:t>Статья 9.7. </w:t>
      </w:r>
      <w:bookmarkStart w:id="41"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37"/>
      <w:bookmarkEnd w:id="38"/>
      <w:r>
        <w:rPr>
          <w:rFonts w:ascii="Times New Roman" w:hAnsi="Times New Roman"/>
          <w:b/>
          <w:sz w:val="24"/>
          <w:szCs w:val="24"/>
        </w:rPr>
        <w:t>.</w:t>
      </w:r>
      <w:bookmarkEnd w:id="39"/>
      <w:bookmarkEnd w:id="40"/>
      <w:bookmarkEnd w:id="41"/>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3. </w:t>
      </w:r>
      <w:r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207011" w:rsidRPr="00A11F44"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207011" w:rsidRPr="00A11F44"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207011" w:rsidRPr="00A11F44"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207011" w:rsidRPr="004228CA"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42" w:name="_Toc276550345"/>
      <w:bookmarkStart w:id="43" w:name="_Toc286828591"/>
      <w:bookmarkStart w:id="44" w:name="_Toc480281648"/>
      <w:bookmarkStart w:id="45" w:name="_Toc482359589"/>
      <w:r>
        <w:rPr>
          <w:rFonts w:ascii="Times New Roman" w:hAnsi="Times New Roman"/>
          <w:b/>
          <w:sz w:val="24"/>
          <w:szCs w:val="24"/>
        </w:rPr>
        <w:t>Статья 9.8. </w:t>
      </w:r>
      <w:bookmarkStart w:id="46"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42"/>
      <w:bookmarkEnd w:id="43"/>
      <w:r>
        <w:rPr>
          <w:rFonts w:ascii="Times New Roman" w:hAnsi="Times New Roman"/>
          <w:b/>
          <w:sz w:val="24"/>
          <w:szCs w:val="24"/>
        </w:rPr>
        <w:t>.</w:t>
      </w:r>
      <w:bookmarkEnd w:id="44"/>
      <w:bookmarkEnd w:id="45"/>
      <w:bookmarkEnd w:id="46"/>
    </w:p>
    <w:p w:rsidR="00207011" w:rsidRDefault="00207011" w:rsidP="00207011">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207011" w:rsidRPr="00EF1635"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47" w:name="_Toc276550346"/>
      <w:bookmarkStart w:id="48" w:name="_Toc286828592"/>
      <w:bookmarkStart w:id="49" w:name="_Toc480281649"/>
      <w:bookmarkStart w:id="50" w:name="_Toc482359590"/>
      <w:r>
        <w:rPr>
          <w:rFonts w:ascii="Times New Roman" w:hAnsi="Times New Roman"/>
          <w:b/>
          <w:sz w:val="24"/>
          <w:szCs w:val="24"/>
        </w:rPr>
        <w:t>Статья 9.9. </w:t>
      </w:r>
      <w:bookmarkStart w:id="51" w:name="_Toc442797247"/>
      <w:r w:rsidRPr="00EF1635">
        <w:rPr>
          <w:rFonts w:ascii="Times New Roman" w:hAnsi="Times New Roman"/>
          <w:b/>
          <w:sz w:val="24"/>
          <w:szCs w:val="24"/>
        </w:rPr>
        <w:t>Максимальная высота зданий, строений, сооружений</w:t>
      </w:r>
      <w:bookmarkEnd w:id="47"/>
      <w:bookmarkEnd w:id="48"/>
      <w:r>
        <w:rPr>
          <w:rFonts w:ascii="Times New Roman" w:hAnsi="Times New Roman"/>
          <w:b/>
          <w:sz w:val="24"/>
          <w:szCs w:val="24"/>
        </w:rPr>
        <w:t>.</w:t>
      </w:r>
      <w:bookmarkEnd w:id="49"/>
      <w:bookmarkEnd w:id="50"/>
      <w:bookmarkEnd w:id="51"/>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207011" w:rsidRPr="00EF1635"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207011" w:rsidRPr="00EF1635"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207011" w:rsidRPr="004A5211"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52" w:name="_Toc276550347"/>
      <w:bookmarkStart w:id="53" w:name="_Toc286828593"/>
      <w:bookmarkStart w:id="54" w:name="_Toc480281650"/>
      <w:bookmarkStart w:id="55" w:name="_Toc482359591"/>
      <w:r>
        <w:rPr>
          <w:rFonts w:ascii="Times New Roman" w:hAnsi="Times New Roman"/>
          <w:b/>
          <w:sz w:val="24"/>
          <w:szCs w:val="24"/>
        </w:rPr>
        <w:t>Статья 9.10. </w:t>
      </w:r>
      <w:bookmarkStart w:id="56" w:name="_Toc442797248"/>
      <w:r w:rsidRPr="004A5211">
        <w:rPr>
          <w:rFonts w:ascii="Times New Roman" w:hAnsi="Times New Roman"/>
          <w:b/>
          <w:sz w:val="24"/>
          <w:szCs w:val="24"/>
        </w:rPr>
        <w:t>Минимальная доля озелененной территории земельных участков</w:t>
      </w:r>
      <w:bookmarkEnd w:id="52"/>
      <w:bookmarkEnd w:id="53"/>
      <w:r>
        <w:rPr>
          <w:rFonts w:ascii="Times New Roman" w:hAnsi="Times New Roman"/>
          <w:b/>
          <w:sz w:val="24"/>
          <w:szCs w:val="24"/>
        </w:rPr>
        <w:t>.</w:t>
      </w:r>
      <w:bookmarkEnd w:id="54"/>
      <w:bookmarkEnd w:id="55"/>
      <w:bookmarkEnd w:id="56"/>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1. </w:t>
      </w:r>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207011" w:rsidRPr="00166878" w:rsidRDefault="00207011" w:rsidP="0020701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207011" w:rsidRPr="004A761F" w:rsidRDefault="00207011" w:rsidP="0020701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207011" w:rsidRPr="00166878" w:rsidRDefault="00207011" w:rsidP="00207011">
      <w:pPr>
        <w:pStyle w:val="af0"/>
        <w:widowControl w:val="0"/>
        <w:ind w:right="266"/>
        <w:outlineLvl w:val="0"/>
      </w:pPr>
      <w:bookmarkStart w:id="57" w:name="_Toc480281651"/>
      <w:bookmarkStart w:id="58" w:name="_Toc482359592"/>
      <w:r w:rsidRPr="00166878">
        <w:t>Таблица</w:t>
      </w:r>
      <w:r>
        <w:t xml:space="preserve">. </w:t>
      </w:r>
      <w:r w:rsidRPr="00166878">
        <w:t>Минимально допустимая площадь озелененной территории земельных участков</w:t>
      </w:r>
      <w:r>
        <w:t>.</w:t>
      </w:r>
      <w:bookmarkEnd w:id="57"/>
      <w:bookmarkEnd w:id="58"/>
    </w:p>
    <w:tbl>
      <w:tblPr>
        <w:tblW w:w="5000" w:type="pct"/>
        <w:tblCellMar>
          <w:left w:w="70" w:type="dxa"/>
          <w:right w:w="70" w:type="dxa"/>
        </w:tblCellMar>
        <w:tblLook w:val="0000"/>
      </w:tblPr>
      <w:tblGrid>
        <w:gridCol w:w="512"/>
        <w:gridCol w:w="4106"/>
        <w:gridCol w:w="4877"/>
      </w:tblGrid>
      <w:tr w:rsidR="00207011" w:rsidRPr="00E27A08" w:rsidTr="003625EE">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207011" w:rsidRPr="00A268E2" w:rsidRDefault="00207011" w:rsidP="003625EE">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A268E2" w:rsidRDefault="00207011" w:rsidP="003625EE">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A268E2" w:rsidRDefault="00207011" w:rsidP="003625EE">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207011" w:rsidRPr="00E27A08" w:rsidTr="003625E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207011" w:rsidRPr="00E27A08" w:rsidTr="003625E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207011" w:rsidRPr="00E27A08" w:rsidTr="003625E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207011" w:rsidRPr="00E27A08" w:rsidTr="003625EE">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207011" w:rsidRPr="00E27A08" w:rsidTr="003625E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207011" w:rsidRPr="00E27A08" w:rsidTr="003625EE">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207011" w:rsidRPr="00E27A08" w:rsidTr="003625EE">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207011" w:rsidRPr="00E27A08" w:rsidTr="003625EE">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Pr>
                <w:rFonts w:ascii="Times New Roman" w:hAnsi="Times New Roman" w:cs="Times New Roman"/>
              </w:rPr>
              <w:lastRenderedPageBreak/>
              <w:t>8</w:t>
            </w:r>
          </w:p>
        </w:tc>
        <w:tc>
          <w:tcPr>
            <w:tcW w:w="2162"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207011" w:rsidRPr="0069738C" w:rsidRDefault="00207011" w:rsidP="00207011">
      <w:pPr>
        <w:widowControl w:val="0"/>
        <w:spacing w:line="240" w:lineRule="auto"/>
        <w:ind w:firstLine="709"/>
        <w:jc w:val="both"/>
        <w:rPr>
          <w:rFonts w:ascii="Times New Roman" w:eastAsia="Times New Roman" w:hAnsi="Times New Roman"/>
          <w:sz w:val="16"/>
          <w:szCs w:val="16"/>
          <w:lang w:eastAsia="ru-RU"/>
        </w:rPr>
      </w:pPr>
    </w:p>
    <w:p w:rsidR="00207011" w:rsidRPr="004A761F" w:rsidRDefault="00207011" w:rsidP="00207011">
      <w:pPr>
        <w:widowControl w:val="0"/>
        <w:spacing w:line="240" w:lineRule="auto"/>
        <w:ind w:firstLine="709"/>
        <w:jc w:val="both"/>
        <w:outlineLvl w:val="0"/>
        <w:rPr>
          <w:rFonts w:ascii="Times New Roman" w:hAnsi="Times New Roman"/>
          <w:sz w:val="24"/>
          <w:szCs w:val="24"/>
        </w:rPr>
      </w:pPr>
      <w:bookmarkStart w:id="59" w:name="_Toc480281652"/>
      <w:bookmarkStart w:id="60" w:name="_Toc482359593"/>
      <w:r>
        <w:rPr>
          <w:rFonts w:ascii="Times New Roman" w:eastAsia="Times New Roman" w:hAnsi="Times New Roman"/>
          <w:sz w:val="24"/>
          <w:szCs w:val="24"/>
          <w:lang w:eastAsia="ru-RU"/>
        </w:rPr>
        <w:t>9.10.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bookmarkEnd w:id="59"/>
      <w:bookmarkEnd w:id="60"/>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207011" w:rsidRPr="0052157E"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61" w:name="_Toc276550348"/>
      <w:bookmarkStart w:id="62" w:name="_Toc286828594"/>
      <w:bookmarkStart w:id="63" w:name="_Toc480281653"/>
      <w:bookmarkStart w:id="64" w:name="_Toc482359594"/>
      <w:r>
        <w:rPr>
          <w:rFonts w:ascii="Times New Roman" w:hAnsi="Times New Roman"/>
          <w:b/>
          <w:sz w:val="24"/>
          <w:szCs w:val="24"/>
        </w:rPr>
        <w:t>Статья 9.11.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61"/>
      <w:bookmarkEnd w:id="62"/>
      <w:bookmarkEnd w:id="63"/>
      <w:bookmarkEnd w:id="64"/>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1. </w:t>
      </w:r>
      <w:r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207011" w:rsidRDefault="00207011" w:rsidP="00207011">
      <w:pPr>
        <w:widowControl w:val="0"/>
        <w:spacing w:line="240" w:lineRule="auto"/>
        <w:ind w:firstLine="709"/>
        <w:jc w:val="both"/>
        <w:outlineLvl w:val="0"/>
        <w:rPr>
          <w:rFonts w:ascii="Times New Roman" w:hAnsi="Times New Roman"/>
          <w:sz w:val="24"/>
          <w:szCs w:val="24"/>
        </w:rPr>
      </w:pPr>
      <w:bookmarkStart w:id="65" w:name="_Toc480281654"/>
      <w:bookmarkStart w:id="66" w:name="_Toc482359595"/>
      <w:r>
        <w:rPr>
          <w:rFonts w:ascii="Times New Roman" w:eastAsia="Times New Roman" w:hAnsi="Times New Roman"/>
          <w:sz w:val="24"/>
          <w:szCs w:val="24"/>
          <w:lang w:eastAsia="ru-RU"/>
        </w:rPr>
        <w:t>9.11.</w:t>
      </w:r>
      <w:r>
        <w:rPr>
          <w:rFonts w:ascii="Times New Roman" w:hAnsi="Times New Roman"/>
          <w:sz w:val="24"/>
          <w:szCs w:val="24"/>
        </w:rPr>
        <w:t>2. </w:t>
      </w:r>
      <w:r w:rsidRPr="004A761F">
        <w:rPr>
          <w:rFonts w:ascii="Times New Roman" w:hAnsi="Times New Roman"/>
          <w:sz w:val="24"/>
          <w:szCs w:val="24"/>
        </w:rPr>
        <w:t>Минимальное количество машино-мест для 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bookmarkEnd w:id="65"/>
      <w:bookmarkEnd w:id="66"/>
    </w:p>
    <w:p w:rsidR="00207011" w:rsidRPr="0052157E" w:rsidRDefault="00207011" w:rsidP="00207011">
      <w:pPr>
        <w:pStyle w:val="af0"/>
        <w:widowControl w:val="0"/>
        <w:ind w:right="266"/>
        <w:outlineLvl w:val="0"/>
      </w:pPr>
      <w:bookmarkStart w:id="67" w:name="_Toc480281655"/>
      <w:bookmarkStart w:id="68" w:name="_Toc482359596"/>
      <w:r w:rsidRPr="0052157E">
        <w:t>Таблица</w:t>
      </w:r>
      <w:r>
        <w:t xml:space="preserve">. </w:t>
      </w:r>
      <w:r w:rsidRPr="0052157E">
        <w:t>Нормы расчета стоянок автомобилей</w:t>
      </w:r>
      <w:r>
        <w:t>.</w:t>
      </w:r>
      <w:bookmarkEnd w:id="67"/>
      <w:bookmarkEnd w:id="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1"/>
        <w:gridCol w:w="2914"/>
        <w:gridCol w:w="1906"/>
      </w:tblGrid>
      <w:tr w:rsidR="00207011" w:rsidRPr="00E27A08" w:rsidTr="003625EE">
        <w:trPr>
          <w:tblHeader/>
        </w:trPr>
        <w:tc>
          <w:tcPr>
            <w:tcW w:w="0" w:type="auto"/>
            <w:vAlign w:val="center"/>
          </w:tcPr>
          <w:p w:rsidR="00207011" w:rsidRPr="00A268E2" w:rsidRDefault="00207011" w:rsidP="003625EE">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207011" w:rsidRPr="00A268E2" w:rsidRDefault="00207011" w:rsidP="003625EE">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207011" w:rsidRPr="00A268E2" w:rsidRDefault="00207011" w:rsidP="003625EE">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207011" w:rsidRPr="00E27A08" w:rsidRDefault="00207011" w:rsidP="003625EE">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207011" w:rsidRPr="00E27A08" w:rsidTr="003625EE">
        <w:tc>
          <w:tcPr>
            <w:tcW w:w="0" w:type="auto"/>
            <w:vMerge w:val="restart"/>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p>
        </w:tc>
      </w:tr>
      <w:tr w:rsidR="00207011" w:rsidRPr="00E27A08" w:rsidTr="003625EE">
        <w:tc>
          <w:tcPr>
            <w:tcW w:w="0" w:type="auto"/>
            <w:vMerge/>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207011" w:rsidRPr="00E27A08" w:rsidTr="003625EE">
        <w:tc>
          <w:tcPr>
            <w:tcW w:w="0" w:type="auto"/>
            <w:vMerge/>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207011" w:rsidRPr="00E27A08" w:rsidTr="003625EE">
        <w:tc>
          <w:tcPr>
            <w:tcW w:w="0" w:type="auto"/>
            <w:vMerge/>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Высшие и средние специальные учебные заведения</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207011" w:rsidRPr="00E27A08" w:rsidTr="003625EE">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207011" w:rsidRPr="00E27A08" w:rsidRDefault="00207011" w:rsidP="003625EE">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207011" w:rsidRPr="00535279"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207011" w:rsidRPr="00535279"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207011"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207011" w:rsidRPr="001647D4"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7. 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8. </w:t>
      </w:r>
      <w:r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207011" w:rsidRDefault="00207011" w:rsidP="00207011">
      <w:pPr>
        <w:widowControl w:val="0"/>
        <w:spacing w:line="240" w:lineRule="auto"/>
        <w:ind w:firstLine="709"/>
        <w:jc w:val="both"/>
        <w:rPr>
          <w:rFonts w:ascii="Times New Roman" w:hAnsi="Times New Roman"/>
          <w:sz w:val="24"/>
          <w:szCs w:val="24"/>
        </w:rPr>
      </w:pPr>
    </w:p>
    <w:p w:rsidR="00207011" w:rsidRPr="003062FB" w:rsidRDefault="00207011" w:rsidP="00207011">
      <w:pPr>
        <w:pStyle w:val="af0"/>
        <w:widowControl w:val="0"/>
        <w:ind w:right="266"/>
        <w:outlineLvl w:val="0"/>
      </w:pPr>
      <w:bookmarkStart w:id="69" w:name="_Toc480281656"/>
      <w:bookmarkStart w:id="70" w:name="_Toc482359597"/>
      <w:r w:rsidRPr="003062FB">
        <w:t>Таблица</w:t>
      </w:r>
      <w:r>
        <w:t xml:space="preserve">. </w:t>
      </w:r>
      <w:r w:rsidRPr="003062FB">
        <w:t>Расстояния от сооружений для хранения легкового автотранспорта до объектов застройки</w:t>
      </w:r>
      <w:r>
        <w:t>.</w:t>
      </w:r>
      <w:bookmarkEnd w:id="69"/>
      <w:bookmarkEnd w:id="70"/>
    </w:p>
    <w:tbl>
      <w:tblPr>
        <w:tblW w:w="5000" w:type="pct"/>
        <w:tblLayout w:type="fixed"/>
        <w:tblCellMar>
          <w:left w:w="70" w:type="dxa"/>
          <w:right w:w="70" w:type="dxa"/>
        </w:tblCellMar>
        <w:tblLook w:val="0000"/>
      </w:tblPr>
      <w:tblGrid>
        <w:gridCol w:w="4950"/>
        <w:gridCol w:w="815"/>
        <w:gridCol w:w="950"/>
        <w:gridCol w:w="950"/>
        <w:gridCol w:w="951"/>
        <w:gridCol w:w="879"/>
      </w:tblGrid>
      <w:tr w:rsidR="00207011" w:rsidRPr="00E27A08" w:rsidTr="003625EE">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207011" w:rsidRPr="00E27A08" w:rsidTr="003625EE">
        <w:trPr>
          <w:cantSplit/>
          <w:trHeight w:val="480"/>
        </w:trPr>
        <w:tc>
          <w:tcPr>
            <w:tcW w:w="2607" w:type="pct"/>
            <w:vMerge/>
            <w:tcBorders>
              <w:top w:val="nil"/>
              <w:left w:val="single" w:sz="6" w:space="0" w:color="auto"/>
              <w:bottom w:val="nil"/>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207011" w:rsidRPr="00E27A08" w:rsidTr="003625EE">
        <w:trPr>
          <w:cantSplit/>
          <w:trHeight w:val="360"/>
        </w:trPr>
        <w:tc>
          <w:tcPr>
            <w:tcW w:w="2607" w:type="pct"/>
            <w:vMerge/>
            <w:tcBorders>
              <w:top w:val="nil"/>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207011" w:rsidRDefault="00207011" w:rsidP="003625EE">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4B0490" w:rsidRDefault="00207011" w:rsidP="003625EE">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207011" w:rsidRPr="00E27A08" w:rsidTr="003625EE">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r>
      <w:tr w:rsidR="00207011" w:rsidRPr="00E27A08" w:rsidTr="003625EE">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35</w:t>
            </w:r>
          </w:p>
        </w:tc>
      </w:tr>
      <w:tr w:rsidR="00207011" w:rsidRPr="00E27A08" w:rsidTr="003625EE">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r>
      <w:tr w:rsidR="00207011" w:rsidRPr="00E27A08" w:rsidTr="003625EE">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w:t>
            </w:r>
          </w:p>
        </w:tc>
      </w:tr>
      <w:tr w:rsidR="00207011" w:rsidRPr="00E27A08" w:rsidTr="003625EE">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207011" w:rsidRPr="00E27A08" w:rsidRDefault="00207011" w:rsidP="003625EE">
            <w:pPr>
              <w:pStyle w:val="ConsPlusCell"/>
              <w:jc w:val="center"/>
              <w:rPr>
                <w:rFonts w:ascii="Times New Roman" w:hAnsi="Times New Roman" w:cs="Times New Roman"/>
              </w:rPr>
            </w:pPr>
            <w:r w:rsidRPr="00E27A08">
              <w:rPr>
                <w:rFonts w:ascii="Times New Roman" w:hAnsi="Times New Roman" w:cs="Times New Roman"/>
              </w:rPr>
              <w:t>35</w:t>
            </w:r>
          </w:p>
        </w:tc>
      </w:tr>
    </w:tbl>
    <w:p w:rsidR="00207011" w:rsidRPr="00671477" w:rsidRDefault="00207011" w:rsidP="00207011">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 xml:space="preserve">От наземных гаражей-стоянок устанавливается санитарный разрыв с </w:t>
      </w:r>
      <w:r w:rsidRPr="00535279">
        <w:rPr>
          <w:rFonts w:ascii="Times New Roman" w:hAnsi="Times New Roman"/>
          <w:sz w:val="24"/>
          <w:szCs w:val="24"/>
        </w:rPr>
        <w:lastRenderedPageBreak/>
        <w:t>озеленением территории, прилегающей к объектам нормирования.</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207011" w:rsidRPr="00535279"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207011" w:rsidRPr="00560172"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71" w:name="_Toc276550349"/>
      <w:bookmarkStart w:id="72" w:name="_Toc286828595"/>
      <w:bookmarkStart w:id="73" w:name="_Toc480281657"/>
      <w:bookmarkStart w:id="74" w:name="_Toc482359598"/>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71"/>
      <w:bookmarkEnd w:id="72"/>
      <w:bookmarkEnd w:id="73"/>
      <w:bookmarkEnd w:id="74"/>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207011" w:rsidRPr="00560172"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07011" w:rsidRPr="00560172"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207011" w:rsidRPr="00E23A1E"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75" w:name="_Toc276550350"/>
      <w:bookmarkStart w:id="76" w:name="_Toc286828596"/>
      <w:bookmarkStart w:id="77" w:name="_Toc480281658"/>
      <w:bookmarkStart w:id="78" w:name="_Toc482359599"/>
      <w:r>
        <w:rPr>
          <w:rFonts w:ascii="Times New Roman" w:hAnsi="Times New Roman"/>
          <w:b/>
          <w:sz w:val="24"/>
          <w:szCs w:val="24"/>
        </w:rPr>
        <w:t>Статья 9.13.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75"/>
      <w:bookmarkEnd w:id="76"/>
      <w:bookmarkEnd w:id="77"/>
      <w:bookmarkEnd w:id="78"/>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207011" w:rsidRPr="00E23A1E"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79" w:name="_Toc276550351"/>
      <w:bookmarkStart w:id="80" w:name="_Toc286828597"/>
      <w:bookmarkStart w:id="81" w:name="_Toc480281659"/>
      <w:bookmarkStart w:id="82" w:name="_Toc482359600"/>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79"/>
      <w:bookmarkEnd w:id="80"/>
      <w:bookmarkEnd w:id="81"/>
      <w:bookmarkEnd w:id="82"/>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207011" w:rsidRPr="0044371F"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207011" w:rsidRPr="0044371F" w:rsidRDefault="00207011" w:rsidP="0020701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«Ж1».</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Pr="00F31C60">
        <w:rPr>
          <w:rFonts w:ascii="Times New Roman" w:hAnsi="Times New Roman"/>
          <w:sz w:val="24"/>
          <w:szCs w:val="24"/>
        </w:rPr>
        <w:t xml:space="preserve">1» ограждения, расположенные на границе смежных земельных </w:t>
      </w:r>
      <w:r w:rsidRPr="00F31C60">
        <w:rPr>
          <w:rFonts w:ascii="Times New Roman" w:hAnsi="Times New Roman"/>
          <w:sz w:val="24"/>
          <w:szCs w:val="24"/>
        </w:rPr>
        <w:lastRenderedPageBreak/>
        <w:t>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207011" w:rsidRPr="00741A03" w:rsidRDefault="00207011" w:rsidP="0020701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3" w:name="_Toc276550352"/>
      <w:bookmarkStart w:id="84" w:name="_Toc286828598"/>
      <w:bookmarkStart w:id="85" w:name="_Toc480281660"/>
      <w:bookmarkStart w:id="86" w:name="_Toc482359601"/>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83"/>
      <w:bookmarkEnd w:id="84"/>
      <w:bookmarkEnd w:id="85"/>
      <w:bookmarkEnd w:id="86"/>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w:t>
      </w:r>
      <w:r w:rsidRPr="00AE12F5">
        <w:rPr>
          <w:rFonts w:ascii="Times New Roman" w:hAnsi="Times New Roman"/>
          <w:sz w:val="24"/>
          <w:szCs w:val="24"/>
        </w:rPr>
        <w:t>части I</w:t>
      </w:r>
      <w:r>
        <w:rPr>
          <w:rFonts w:ascii="Times New Roman" w:hAnsi="Times New Roman"/>
          <w:sz w:val="24"/>
          <w:szCs w:val="24"/>
          <w:lang w:val="en-US"/>
        </w:rPr>
        <w:t>I</w:t>
      </w:r>
      <w:r w:rsidRPr="00AE12F5">
        <w:rPr>
          <w:rFonts w:ascii="Times New Roman" w:hAnsi="Times New Roman"/>
          <w:sz w:val="24"/>
          <w:szCs w:val="24"/>
        </w:rPr>
        <w:t>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207011" w:rsidRPr="00741A03"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87" w:name="_Toc276550353"/>
      <w:bookmarkStart w:id="88" w:name="_Toc286828599"/>
      <w:bookmarkStart w:id="89" w:name="_Toc480281661"/>
      <w:bookmarkStart w:id="90" w:name="_Toc482359602"/>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87"/>
      <w:bookmarkEnd w:id="88"/>
      <w:bookmarkEnd w:id="89"/>
      <w:bookmarkEnd w:id="90"/>
    </w:p>
    <w:p w:rsidR="00207011" w:rsidRPr="004A761F" w:rsidRDefault="00207011" w:rsidP="00207011">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207011" w:rsidRPr="005F5E9B" w:rsidRDefault="00207011" w:rsidP="0020701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91" w:name="_Toc286828600"/>
      <w:bookmarkStart w:id="92" w:name="_Toc480281662"/>
      <w:bookmarkStart w:id="93" w:name="_Toc482359603"/>
      <w:r>
        <w:rPr>
          <w:rFonts w:ascii="Times New Roman" w:hAnsi="Times New Roman"/>
          <w:color w:val="auto"/>
          <w:kern w:val="32"/>
          <w:sz w:val="24"/>
          <w:szCs w:val="24"/>
          <w:lang w:val="ru-RU" w:eastAsia="ru-RU"/>
        </w:rPr>
        <w:t>Глава 10. </w:t>
      </w:r>
      <w:r w:rsidRPr="005F5E9B">
        <w:rPr>
          <w:rFonts w:ascii="Times New Roman" w:hAnsi="Times New Roman"/>
          <w:color w:val="auto"/>
          <w:kern w:val="32"/>
          <w:sz w:val="24"/>
          <w:szCs w:val="24"/>
          <w:lang w:eastAsia="ru-RU"/>
        </w:rPr>
        <w:t>Градостроительные регламенты</w:t>
      </w:r>
      <w:bookmarkEnd w:id="91"/>
      <w:r w:rsidRPr="005F5E9B">
        <w:rPr>
          <w:rFonts w:ascii="Times New Roman" w:hAnsi="Times New Roman"/>
          <w:color w:val="auto"/>
          <w:kern w:val="32"/>
          <w:sz w:val="24"/>
          <w:szCs w:val="24"/>
          <w:lang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92"/>
      <w:bookmarkEnd w:id="93"/>
    </w:p>
    <w:p w:rsidR="00207011" w:rsidRPr="005F5E9B"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94" w:name="_Toc286828601"/>
      <w:bookmarkStart w:id="95" w:name="_Toc480281663"/>
      <w:bookmarkStart w:id="96" w:name="_Toc482359604"/>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94"/>
      <w:bookmarkEnd w:id="95"/>
      <w:bookmarkEnd w:id="96"/>
    </w:p>
    <w:p w:rsidR="00207011" w:rsidRPr="004A761F" w:rsidRDefault="00207011" w:rsidP="00207011">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2. </w:t>
      </w:r>
      <w:r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6. </w:t>
      </w:r>
      <w:r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207011" w:rsidRPr="004A761F"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7. </w:t>
      </w:r>
      <w:r w:rsidRPr="004A761F">
        <w:rPr>
          <w:rFonts w:ascii="Times New Roman" w:hAnsi="Times New Roman"/>
          <w:sz w:val="24"/>
          <w:szCs w:val="24"/>
        </w:rPr>
        <w:t xml:space="preserve">На территориях индивидуальной жилой застройки со стороны улиц </w:t>
      </w:r>
      <w:r w:rsidRPr="004A761F">
        <w:rPr>
          <w:rFonts w:ascii="Times New Roman" w:hAnsi="Times New Roman"/>
          <w:sz w:val="24"/>
          <w:szCs w:val="24"/>
        </w:rPr>
        <w:lastRenderedPageBreak/>
        <w:t>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w:t>
      </w:r>
      <w:r w:rsidRPr="00572603">
        <w:rPr>
          <w:rFonts w:ascii="Times New Roman" w:hAnsi="Times New Roman"/>
          <w:sz w:val="24"/>
          <w:szCs w:val="24"/>
        </w:rPr>
        <w:t>1</w:t>
      </w:r>
      <w:r w:rsidRPr="00AE12F5">
        <w:rPr>
          <w:rFonts w:ascii="Times New Roman" w:hAnsi="Times New Roman"/>
          <w:sz w:val="24"/>
          <w:szCs w:val="24"/>
        </w:rPr>
        <w:t xml:space="preserve"> части III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207011" w:rsidRPr="00CC7E3C"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97" w:name="_Toc286828602"/>
      <w:bookmarkStart w:id="98" w:name="_Toc480281664"/>
      <w:bookmarkStart w:id="99" w:name="_Toc482359605"/>
      <w:r>
        <w:rPr>
          <w:rFonts w:ascii="Times New Roman" w:hAnsi="Times New Roman"/>
          <w:b/>
          <w:sz w:val="24"/>
          <w:szCs w:val="24"/>
        </w:rPr>
        <w:t>Статья 10.2. </w:t>
      </w:r>
      <w:r w:rsidRPr="004738DD">
        <w:rPr>
          <w:rFonts w:ascii="Times New Roman" w:hAnsi="Times New Roman"/>
          <w:b/>
          <w:sz w:val="24"/>
          <w:szCs w:val="24"/>
        </w:rPr>
        <w:t>Градостроительный регламент зоны</w:t>
      </w:r>
      <w:bookmarkStart w:id="100" w:name="sub_1020"/>
      <w:r w:rsidRPr="00CC7E3C">
        <w:rPr>
          <w:rFonts w:ascii="Times New Roman" w:hAnsi="Times New Roman"/>
          <w:b/>
          <w:sz w:val="24"/>
          <w:szCs w:val="24"/>
        </w:rPr>
        <w:t xml:space="preserve"> </w:t>
      </w:r>
      <w:r w:rsidRPr="004738DD">
        <w:rPr>
          <w:rFonts w:ascii="Times New Roman" w:hAnsi="Times New Roman"/>
          <w:b/>
          <w:sz w:val="24"/>
          <w:szCs w:val="24"/>
        </w:rPr>
        <w:t>жилой</w:t>
      </w:r>
      <w:r w:rsidRPr="00CC7E3C">
        <w:rPr>
          <w:rFonts w:ascii="Times New Roman" w:hAnsi="Times New Roman"/>
          <w:b/>
          <w:sz w:val="24"/>
          <w:szCs w:val="24"/>
        </w:rPr>
        <w:t xml:space="preserve"> </w:t>
      </w:r>
      <w:bookmarkEnd w:id="100"/>
      <w:r w:rsidRPr="004738DD">
        <w:rPr>
          <w:rFonts w:ascii="Times New Roman" w:hAnsi="Times New Roman"/>
          <w:b/>
          <w:sz w:val="24"/>
          <w:szCs w:val="24"/>
        </w:rPr>
        <w:t>застройки</w:t>
      </w:r>
      <w:bookmarkEnd w:id="97"/>
      <w:bookmarkEnd w:id="98"/>
      <w:bookmarkEnd w:id="99"/>
    </w:p>
    <w:p w:rsidR="00207011" w:rsidRPr="004738DD" w:rsidRDefault="00207011" w:rsidP="0020701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w:t>
      </w:r>
    </w:p>
    <w:p w:rsidR="00207011" w:rsidRPr="00883B1A"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 зоны</w:t>
      </w:r>
      <w:r>
        <w:rPr>
          <w:rFonts w:ascii="Times New Roman" w:hAnsi="Times New Roman"/>
          <w:sz w:val="24"/>
          <w:szCs w:val="24"/>
        </w:rPr>
        <w:t xml:space="preserve"> на карте</w:t>
      </w:r>
      <w:r w:rsidRPr="003D7066">
        <w:rPr>
          <w:rFonts w:ascii="Times New Roman" w:hAnsi="Times New Roman"/>
          <w:sz w:val="24"/>
          <w:szCs w:val="24"/>
        </w:rPr>
        <w:t xml:space="preserve"> (</w:t>
      </w:r>
      <w:r>
        <w:rPr>
          <w:rFonts w:ascii="Times New Roman" w:hAnsi="Times New Roman"/>
          <w:sz w:val="24"/>
          <w:szCs w:val="24"/>
        </w:rPr>
        <w:t>схеме</w:t>
      </w:r>
      <w:r w:rsidRPr="003D7066">
        <w:rPr>
          <w:rFonts w:ascii="Times New Roman" w:hAnsi="Times New Roman"/>
          <w:sz w:val="24"/>
          <w:szCs w:val="24"/>
        </w:rPr>
        <w:t>)</w:t>
      </w:r>
      <w:r>
        <w:rPr>
          <w:rFonts w:ascii="Times New Roman" w:hAnsi="Times New Roman"/>
          <w:sz w:val="24"/>
          <w:szCs w:val="24"/>
        </w:rPr>
        <w:t xml:space="preserve"> –</w:t>
      </w:r>
      <w:r w:rsidRPr="004738DD">
        <w:rPr>
          <w:rFonts w:ascii="Times New Roman" w:hAnsi="Times New Roman"/>
          <w:sz w:val="24"/>
          <w:szCs w:val="24"/>
        </w:rPr>
        <w:t xml:space="preserve"> </w:t>
      </w:r>
      <w:r w:rsidRPr="00883B1A">
        <w:rPr>
          <w:rFonts w:ascii="Times New Roman" w:hAnsi="Times New Roman"/>
          <w:b/>
          <w:sz w:val="24"/>
          <w:szCs w:val="24"/>
        </w:rPr>
        <w:t>Ж1.</w:t>
      </w:r>
    </w:p>
    <w:p w:rsidR="00207011" w:rsidRPr="004A74BB" w:rsidRDefault="00207011" w:rsidP="00207011">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207011" w:rsidRPr="004738DD" w:rsidRDefault="00207011" w:rsidP="00207011">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07011" w:rsidRPr="004738DD" w:rsidRDefault="00207011" w:rsidP="00207011">
      <w:pPr>
        <w:pStyle w:val="aff0"/>
        <w:ind w:firstLine="709"/>
      </w:pPr>
      <w:r w:rsidRPr="004738DD">
        <w:t>-</w:t>
      </w:r>
      <w:r>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207011" w:rsidRPr="004738DD" w:rsidRDefault="00207011" w:rsidP="00207011">
      <w:pPr>
        <w:pStyle w:val="aff0"/>
        <w:ind w:firstLine="709"/>
      </w:pPr>
      <w:r w:rsidRPr="004738DD">
        <w:t>-</w:t>
      </w:r>
      <w:r>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07011" w:rsidRPr="004738DD" w:rsidRDefault="00207011" w:rsidP="00207011">
      <w:pPr>
        <w:pStyle w:val="aff0"/>
        <w:ind w:firstLine="709"/>
      </w:pPr>
      <w:r w:rsidRPr="004738DD">
        <w:t>-</w:t>
      </w:r>
      <w:r>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207011" w:rsidRDefault="00207011" w:rsidP="00207011">
      <w:pPr>
        <w:pStyle w:val="aff0"/>
        <w:ind w:firstLine="709"/>
      </w:pPr>
      <w:r w:rsidRPr="004738DD">
        <w:t>-</w:t>
      </w:r>
      <w:r>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207011" w:rsidRPr="00641728" w:rsidTr="003625EE">
        <w:tc>
          <w:tcPr>
            <w:tcW w:w="9923" w:type="dxa"/>
            <w:gridSpan w:val="4"/>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Pr>
                <w:rFonts w:ascii="Times New Roman" w:hAnsi="Times New Roman"/>
                <w:b/>
                <w:sz w:val="20"/>
                <w:szCs w:val="20"/>
              </w:rPr>
              <w:t>з</w:t>
            </w:r>
            <w:r w:rsidRPr="00641728">
              <w:rPr>
                <w:rFonts w:ascii="Times New Roman" w:hAnsi="Times New Roman"/>
                <w:b/>
                <w:sz w:val="20"/>
                <w:szCs w:val="20"/>
              </w:rPr>
              <w:t xml:space="preserve">она </w:t>
            </w:r>
            <w:r>
              <w:rPr>
                <w:rFonts w:ascii="Times New Roman" w:hAnsi="Times New Roman"/>
                <w:b/>
                <w:sz w:val="20"/>
                <w:szCs w:val="20"/>
              </w:rPr>
              <w:t>малоэтажной жилой застройки</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207011" w:rsidRPr="00641728" w:rsidTr="003625EE">
        <w:tc>
          <w:tcPr>
            <w:tcW w:w="9923" w:type="dxa"/>
            <w:gridSpan w:val="4"/>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207011" w:rsidRPr="00641728" w:rsidTr="003625EE">
        <w:trPr>
          <w:trHeight w:val="274"/>
        </w:trPr>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207011" w:rsidRPr="00E25937" w:rsidRDefault="00207011" w:rsidP="003625EE">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207011" w:rsidRPr="004D308C" w:rsidRDefault="00207011" w:rsidP="003625EE">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207011" w:rsidRPr="00641728" w:rsidTr="003625EE">
        <w:trPr>
          <w:trHeight w:val="824"/>
        </w:trPr>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207011" w:rsidRPr="00E25937" w:rsidRDefault="00207011" w:rsidP="003625EE">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207011" w:rsidRPr="004D308C" w:rsidRDefault="00207011" w:rsidP="003625EE">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07011" w:rsidRPr="00641728" w:rsidTr="003625EE">
        <w:trPr>
          <w:trHeight w:val="824"/>
        </w:trPr>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207011" w:rsidRPr="00641728" w:rsidRDefault="00207011" w:rsidP="003625EE">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207011" w:rsidRPr="004D308C" w:rsidRDefault="00207011" w:rsidP="003625EE">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207011" w:rsidRPr="004D308C" w:rsidRDefault="00207011" w:rsidP="003625EE">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207011" w:rsidRPr="00641728" w:rsidRDefault="00207011" w:rsidP="003625EE">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207011" w:rsidRPr="004D308C" w:rsidRDefault="00207011" w:rsidP="003625EE">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w:t>
            </w:r>
            <w:r w:rsidRPr="004D308C">
              <w:rPr>
                <w:rFonts w:ascii="Times New Roman" w:hAnsi="Times New Roman"/>
                <w:sz w:val="20"/>
                <w:szCs w:val="20"/>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lastRenderedPageBreak/>
              <w:t>5</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207011" w:rsidRPr="00A93BDA" w:rsidRDefault="00207011" w:rsidP="003625EE">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207011" w:rsidRPr="00F95C39" w:rsidRDefault="00207011" w:rsidP="003625EE">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207011" w:rsidRPr="00224A77" w:rsidRDefault="00207011" w:rsidP="003625EE">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207011" w:rsidRPr="00C61606" w:rsidRDefault="00207011" w:rsidP="003625EE">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207011" w:rsidRPr="00C61606" w:rsidRDefault="00207011" w:rsidP="003625EE">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207011" w:rsidRPr="00016030" w:rsidRDefault="00207011" w:rsidP="003625EE">
            <w:pPr>
              <w:pStyle w:val="aff0"/>
              <w:jc w:val="center"/>
              <w:rPr>
                <w:rFonts w:eastAsia="Calibri"/>
                <w:sz w:val="20"/>
                <w:szCs w:val="20"/>
                <w:lang w:eastAsia="en-US"/>
              </w:rPr>
            </w:pPr>
            <w:bookmarkStart w:id="101" w:name="sub_1044"/>
            <w:r w:rsidRPr="00016030">
              <w:rPr>
                <w:rFonts w:eastAsia="Calibri"/>
                <w:sz w:val="20"/>
                <w:szCs w:val="20"/>
                <w:lang w:eastAsia="en-US"/>
              </w:rPr>
              <w:t>Магазины</w:t>
            </w:r>
            <w:bookmarkEnd w:id="101"/>
            <w:r>
              <w:rPr>
                <w:rFonts w:eastAsia="Calibri"/>
                <w:sz w:val="20"/>
                <w:szCs w:val="20"/>
                <w:lang w:eastAsia="en-US"/>
              </w:rPr>
              <w:t>*</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207011" w:rsidRPr="001B61B5" w:rsidRDefault="00207011" w:rsidP="003625EE">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207011" w:rsidRPr="00016030" w:rsidRDefault="00207011" w:rsidP="003625EE">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207011" w:rsidRDefault="00207011" w:rsidP="003625EE">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207011" w:rsidRDefault="00207011" w:rsidP="003625EE">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207011" w:rsidRPr="00055986" w:rsidRDefault="00207011" w:rsidP="003625EE">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207011" w:rsidRDefault="00207011" w:rsidP="003625EE">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207011" w:rsidRDefault="00207011" w:rsidP="003625EE">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Здравоохранение</w:t>
            </w:r>
            <w:r>
              <w:rPr>
                <w:rFonts w:ascii="Times New Roman" w:hAnsi="Times New Roman"/>
                <w:sz w:val="20"/>
                <w:szCs w:val="20"/>
              </w:rPr>
              <w:t>*</w:t>
            </w:r>
          </w:p>
        </w:tc>
        <w:tc>
          <w:tcPr>
            <w:tcW w:w="709"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Pr>
                <w:rFonts w:ascii="Times New Roman" w:hAnsi="Times New Roman"/>
                <w:sz w:val="20"/>
                <w:szCs w:val="20"/>
              </w:rPr>
              <w:t>*</w:t>
            </w:r>
          </w:p>
        </w:tc>
        <w:tc>
          <w:tcPr>
            <w:tcW w:w="709"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207011" w:rsidRPr="00055986" w:rsidRDefault="00207011" w:rsidP="003625EE">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Pr>
                <w:rFonts w:ascii="Times New Roman" w:hAnsi="Times New Roman"/>
                <w:sz w:val="20"/>
                <w:szCs w:val="20"/>
              </w:rPr>
              <w:t>*</w:t>
            </w:r>
          </w:p>
        </w:tc>
        <w:tc>
          <w:tcPr>
            <w:tcW w:w="709"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207011" w:rsidRDefault="00207011" w:rsidP="003625EE">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207011" w:rsidRPr="00496B1C"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Спорт</w:t>
            </w:r>
            <w:r>
              <w:rPr>
                <w:rFonts w:ascii="Times New Roman" w:hAnsi="Times New Roman"/>
                <w:sz w:val="20"/>
                <w:szCs w:val="20"/>
              </w:rPr>
              <w:t>*</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207011" w:rsidRPr="00496B1C" w:rsidRDefault="00207011" w:rsidP="003625EE">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207011" w:rsidRPr="00496B1C"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207011" w:rsidRPr="00473565" w:rsidRDefault="00207011" w:rsidP="003625EE">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207011" w:rsidRPr="00473565" w:rsidRDefault="00207011" w:rsidP="003625EE">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07011" w:rsidRPr="00496B1C"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07011" w:rsidRPr="002F2E80" w:rsidRDefault="00207011" w:rsidP="003625EE">
            <w:pPr>
              <w:spacing w:line="240" w:lineRule="auto"/>
              <w:rPr>
                <w:rFonts w:ascii="Times New Roman" w:eastAsia="Times New Roman" w:hAnsi="Times New Roman"/>
                <w:sz w:val="20"/>
                <w:szCs w:val="20"/>
                <w:lang w:eastAsia="ru-RU"/>
              </w:rPr>
            </w:pPr>
            <w:bookmarkStart w:id="102" w:name="sub_1047"/>
            <w:r w:rsidRPr="002F2E80">
              <w:rPr>
                <w:rFonts w:ascii="Times New Roman" w:eastAsia="Times New Roman" w:hAnsi="Times New Roman"/>
                <w:sz w:val="20"/>
                <w:szCs w:val="20"/>
                <w:lang w:eastAsia="ru-RU"/>
              </w:rPr>
              <w:t>Гостиничное обслуживание</w:t>
            </w:r>
            <w:bookmarkEnd w:id="102"/>
            <w:r>
              <w:rPr>
                <w:rFonts w:ascii="Times New Roman" w:eastAsia="Times New Roman" w:hAnsi="Times New Roman"/>
                <w:sz w:val="20"/>
                <w:szCs w:val="20"/>
                <w:lang w:eastAsia="ru-RU"/>
              </w:rPr>
              <w:t>*</w:t>
            </w:r>
          </w:p>
        </w:tc>
        <w:tc>
          <w:tcPr>
            <w:tcW w:w="709"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07011" w:rsidRDefault="00207011" w:rsidP="003625EE">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07011" w:rsidRPr="00496B1C"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lastRenderedPageBreak/>
              <w:t>17</w:t>
            </w:r>
          </w:p>
        </w:tc>
        <w:tc>
          <w:tcPr>
            <w:tcW w:w="1984" w:type="dxa"/>
            <w:shd w:val="clear" w:color="auto" w:fill="auto"/>
            <w:vAlign w:val="center"/>
          </w:tcPr>
          <w:p w:rsidR="00207011" w:rsidRPr="009B261C" w:rsidRDefault="00207011" w:rsidP="003625EE">
            <w:pPr>
              <w:spacing w:line="240" w:lineRule="auto"/>
              <w:rPr>
                <w:rFonts w:ascii="Times New Roman" w:eastAsia="Times New Roman" w:hAnsi="Times New Roman"/>
                <w:sz w:val="20"/>
                <w:szCs w:val="20"/>
                <w:lang w:eastAsia="ru-RU"/>
              </w:rPr>
            </w:pPr>
            <w:r w:rsidRPr="009B261C">
              <w:rPr>
                <w:rFonts w:ascii="Times New Roman" w:eastAsia="Times New Roman" w:hAnsi="Times New Roman"/>
                <w:sz w:val="20"/>
                <w:szCs w:val="20"/>
                <w:lang w:eastAsia="ru-RU"/>
              </w:rPr>
              <w:t>Общее пользование водными объектами</w:t>
            </w:r>
          </w:p>
        </w:tc>
        <w:tc>
          <w:tcPr>
            <w:tcW w:w="709" w:type="dxa"/>
            <w:shd w:val="clear" w:color="auto" w:fill="auto"/>
            <w:vAlign w:val="center"/>
          </w:tcPr>
          <w:p w:rsidR="00207011" w:rsidRPr="00165976" w:rsidRDefault="00207011" w:rsidP="003625EE">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6662" w:type="dxa"/>
            <w:shd w:val="clear" w:color="auto" w:fill="auto"/>
            <w:vAlign w:val="center"/>
          </w:tcPr>
          <w:p w:rsidR="00207011" w:rsidRPr="0006070D" w:rsidRDefault="00207011" w:rsidP="003625E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11.1 - </w:t>
            </w:r>
            <w:r w:rsidRPr="009B261C">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07011" w:rsidRPr="00496B1C"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207011" w:rsidRPr="00FB1FF5" w:rsidRDefault="00207011" w:rsidP="003625EE">
            <w:pPr>
              <w:spacing w:line="240" w:lineRule="auto"/>
              <w:rPr>
                <w:rFonts w:ascii="Times New Roman" w:eastAsia="Times New Roman" w:hAnsi="Times New Roman"/>
                <w:sz w:val="20"/>
                <w:szCs w:val="20"/>
                <w:lang w:eastAsia="ru-RU"/>
              </w:rPr>
            </w:pPr>
            <w:r w:rsidRPr="00FB1FF5">
              <w:rPr>
                <w:rFonts w:ascii="Times New Roman" w:eastAsia="Times New Roman" w:hAnsi="Times New Roman"/>
                <w:sz w:val="20"/>
                <w:szCs w:val="20"/>
                <w:lang w:eastAsia="ru-RU"/>
              </w:rPr>
              <w:t>Гидротехнические сооружения</w:t>
            </w:r>
          </w:p>
        </w:tc>
        <w:tc>
          <w:tcPr>
            <w:tcW w:w="709" w:type="dxa"/>
            <w:shd w:val="clear" w:color="auto" w:fill="auto"/>
            <w:vAlign w:val="center"/>
          </w:tcPr>
          <w:p w:rsidR="00207011" w:rsidRDefault="00207011" w:rsidP="003625EE">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6662" w:type="dxa"/>
            <w:shd w:val="clear" w:color="auto" w:fill="auto"/>
            <w:vAlign w:val="center"/>
          </w:tcPr>
          <w:p w:rsidR="00207011" w:rsidRDefault="00207011" w:rsidP="003625E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11.3 - </w:t>
            </w:r>
            <w:r w:rsidRPr="00FB1FF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07011" w:rsidRPr="00641728" w:rsidTr="003625EE">
        <w:tc>
          <w:tcPr>
            <w:tcW w:w="9923" w:type="dxa"/>
            <w:gridSpan w:val="4"/>
            <w:shd w:val="clear" w:color="auto" w:fill="auto"/>
            <w:vAlign w:val="center"/>
          </w:tcPr>
          <w:p w:rsidR="00207011" w:rsidRPr="00641728" w:rsidRDefault="00207011" w:rsidP="003625EE">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207011" w:rsidRPr="004D37D3" w:rsidRDefault="00207011" w:rsidP="003625EE">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709" w:type="dxa"/>
            <w:shd w:val="clear" w:color="auto" w:fill="auto"/>
            <w:vAlign w:val="center"/>
          </w:tcPr>
          <w:p w:rsidR="00207011" w:rsidRPr="004D37D3" w:rsidRDefault="00207011" w:rsidP="003625EE">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207011" w:rsidRPr="004D37D3" w:rsidRDefault="00207011" w:rsidP="003625EE">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207011" w:rsidRPr="00641728" w:rsidRDefault="00207011" w:rsidP="003625EE">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07011" w:rsidRPr="00641728" w:rsidTr="003625EE">
        <w:tc>
          <w:tcPr>
            <w:tcW w:w="568"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207011" w:rsidRDefault="00207011" w:rsidP="003625EE">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07011" w:rsidRPr="00641728" w:rsidTr="003625EE">
        <w:tc>
          <w:tcPr>
            <w:tcW w:w="9923" w:type="dxa"/>
            <w:gridSpan w:val="4"/>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207011" w:rsidRPr="00016030" w:rsidRDefault="00207011" w:rsidP="003625E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207011" w:rsidRDefault="00207011" w:rsidP="003625E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23</w:t>
            </w:r>
          </w:p>
        </w:tc>
        <w:tc>
          <w:tcPr>
            <w:tcW w:w="1984"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207011" w:rsidRPr="00001142" w:rsidRDefault="00207011" w:rsidP="003625E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207011" w:rsidRPr="00641728" w:rsidTr="003625EE">
        <w:tc>
          <w:tcPr>
            <w:tcW w:w="568"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24</w:t>
            </w:r>
          </w:p>
        </w:tc>
        <w:tc>
          <w:tcPr>
            <w:tcW w:w="1984" w:type="dxa"/>
            <w:shd w:val="clear" w:color="auto" w:fill="auto"/>
            <w:vAlign w:val="center"/>
          </w:tcPr>
          <w:p w:rsidR="00207011" w:rsidRPr="00C61606" w:rsidRDefault="00207011" w:rsidP="003625EE">
            <w:pPr>
              <w:spacing w:line="240" w:lineRule="auto"/>
              <w:rPr>
                <w:rFonts w:ascii="Times New Roman" w:hAnsi="Times New Roman"/>
                <w:sz w:val="20"/>
                <w:szCs w:val="20"/>
              </w:rPr>
            </w:pPr>
            <w:r w:rsidRPr="00C61606">
              <w:rPr>
                <w:rFonts w:ascii="Times New Roman" w:hAnsi="Times New Roman"/>
                <w:sz w:val="20"/>
                <w:szCs w:val="20"/>
              </w:rPr>
              <w:t xml:space="preserve">Обслуживание </w:t>
            </w:r>
            <w:r w:rsidRPr="00C61606">
              <w:rPr>
                <w:rFonts w:ascii="Times New Roman" w:hAnsi="Times New Roman"/>
                <w:sz w:val="20"/>
                <w:szCs w:val="20"/>
              </w:rPr>
              <w:lastRenderedPageBreak/>
              <w:t>автотранспорта</w:t>
            </w:r>
          </w:p>
        </w:tc>
        <w:tc>
          <w:tcPr>
            <w:tcW w:w="709" w:type="dxa"/>
            <w:shd w:val="clear" w:color="auto" w:fill="auto"/>
            <w:vAlign w:val="center"/>
          </w:tcPr>
          <w:p w:rsidR="00207011" w:rsidRPr="00C61606" w:rsidRDefault="00207011" w:rsidP="003625EE">
            <w:pPr>
              <w:spacing w:line="240" w:lineRule="auto"/>
              <w:rPr>
                <w:rFonts w:ascii="Times New Roman" w:hAnsi="Times New Roman"/>
                <w:sz w:val="20"/>
                <w:szCs w:val="20"/>
              </w:rPr>
            </w:pPr>
            <w:r w:rsidRPr="00C61606">
              <w:rPr>
                <w:rFonts w:ascii="Times New Roman" w:hAnsi="Times New Roman"/>
                <w:sz w:val="20"/>
                <w:szCs w:val="20"/>
              </w:rPr>
              <w:lastRenderedPageBreak/>
              <w:t>4.9</w:t>
            </w:r>
          </w:p>
        </w:tc>
        <w:tc>
          <w:tcPr>
            <w:tcW w:w="6662" w:type="dxa"/>
            <w:shd w:val="clear" w:color="auto" w:fill="auto"/>
            <w:vAlign w:val="center"/>
          </w:tcPr>
          <w:p w:rsidR="00207011" w:rsidRPr="00365397" w:rsidRDefault="00207011" w:rsidP="003625E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 xml:space="preserve">Размещение постоянных или временных гаражей с несколькими </w:t>
            </w:r>
            <w:r w:rsidRPr="00224A77">
              <w:rPr>
                <w:rFonts w:ascii="Times New Roman" w:hAnsi="Times New Roman"/>
                <w:sz w:val="20"/>
                <w:szCs w:val="20"/>
              </w:rPr>
              <w:lastRenderedPageBreak/>
              <w:t>стояночными местами, стоянок (парковок), гаражей, в том числе многоярусных, не указанных в коде 2.7.1</w:t>
            </w:r>
          </w:p>
        </w:tc>
      </w:tr>
    </w:tbl>
    <w:p w:rsidR="00207011" w:rsidRDefault="00207011" w:rsidP="00207011">
      <w:pPr>
        <w:pStyle w:val="ConsNormal"/>
        <w:ind w:firstLine="540"/>
        <w:jc w:val="both"/>
        <w:rPr>
          <w:rFonts w:ascii="Times New Roman" w:hAnsi="Times New Roman"/>
          <w:sz w:val="16"/>
          <w:szCs w:val="16"/>
        </w:rPr>
      </w:pPr>
    </w:p>
    <w:p w:rsidR="00207011" w:rsidRDefault="00207011" w:rsidP="0020701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207011" w:rsidRPr="004E6516" w:rsidRDefault="00207011" w:rsidP="00207011">
      <w:pPr>
        <w:pStyle w:val="ConsNormal"/>
        <w:ind w:firstLine="540"/>
        <w:jc w:val="both"/>
        <w:rPr>
          <w:rFonts w:ascii="Times New Roman" w:hAnsi="Times New Roman"/>
          <w:b/>
        </w:rPr>
      </w:pPr>
      <w:r w:rsidRPr="004E6516">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7011" w:rsidRPr="004E6516" w:rsidRDefault="00207011" w:rsidP="00207011">
      <w:pPr>
        <w:pStyle w:val="ConsNormal"/>
        <w:ind w:firstLine="709"/>
        <w:jc w:val="both"/>
        <w:rPr>
          <w:rFonts w:ascii="Times New Roman" w:hAnsi="Times New Roman"/>
          <w:b/>
        </w:rPr>
      </w:pPr>
      <w:r w:rsidRPr="004E6516">
        <w:rPr>
          <w:rFonts w:ascii="Times New Roman" w:hAnsi="Times New Roman"/>
          <w:b/>
        </w:rPr>
        <w:t>Для индивидуального жилищного строительства: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Минимальный размер земельного участка – 0,06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Максимальный размер земельного участка – 0,15 га.</w:t>
      </w:r>
    </w:p>
    <w:p w:rsidR="00207011" w:rsidRPr="004E6516" w:rsidRDefault="00207011" w:rsidP="00207011">
      <w:pPr>
        <w:spacing w:line="240" w:lineRule="auto"/>
        <w:ind w:firstLine="709"/>
        <w:jc w:val="both"/>
        <w:rPr>
          <w:rFonts w:ascii="Times New Roman" w:hAnsi="Times New Roman"/>
          <w:b/>
          <w:sz w:val="24"/>
          <w:szCs w:val="24"/>
        </w:rPr>
      </w:pPr>
      <w:r w:rsidRPr="004E6516">
        <w:rPr>
          <w:rFonts w:ascii="Times New Roman" w:hAnsi="Times New Roman"/>
          <w:b/>
          <w:sz w:val="24"/>
          <w:szCs w:val="24"/>
        </w:rPr>
        <w:t>Для ведения личного подсобного хозяйства в границах населенного пункта: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Минимальный размер земельного участка – 0,08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Максимальный размер земельного участка: до– 0,50 га.</w:t>
      </w:r>
    </w:p>
    <w:p w:rsidR="00207011" w:rsidRPr="004E6516" w:rsidRDefault="00207011" w:rsidP="00207011">
      <w:pPr>
        <w:spacing w:line="240" w:lineRule="auto"/>
        <w:ind w:firstLine="709"/>
        <w:jc w:val="both"/>
        <w:rPr>
          <w:rFonts w:ascii="Times New Roman" w:eastAsia="TimesNewRoman" w:hAnsi="Times New Roman"/>
          <w:sz w:val="24"/>
          <w:szCs w:val="24"/>
          <w:lang w:eastAsia="ru-RU"/>
        </w:rPr>
      </w:pPr>
      <w:r w:rsidRPr="004E6516">
        <w:rPr>
          <w:rFonts w:ascii="Times New Roman" w:eastAsia="TimesNewRoman" w:hAnsi="Times New Roman"/>
          <w:sz w:val="24"/>
          <w:szCs w:val="24"/>
          <w:lang w:eastAsia="ru-RU"/>
        </w:rPr>
        <w:t>Минимальный отступ от боковых границ участка – 3 м.</w:t>
      </w:r>
    </w:p>
    <w:p w:rsidR="00207011" w:rsidRPr="004E6516" w:rsidRDefault="00207011" w:rsidP="00207011">
      <w:pPr>
        <w:autoSpaceDE w:val="0"/>
        <w:autoSpaceDN w:val="0"/>
        <w:adjustRightInd w:val="0"/>
        <w:spacing w:line="240" w:lineRule="auto"/>
        <w:ind w:firstLine="709"/>
        <w:jc w:val="both"/>
        <w:rPr>
          <w:rFonts w:ascii="Times New Roman" w:eastAsia="TimesNewRoman" w:hAnsi="Times New Roman"/>
          <w:sz w:val="24"/>
          <w:szCs w:val="24"/>
          <w:lang w:eastAsia="ru-RU"/>
        </w:rPr>
      </w:pPr>
      <w:r w:rsidRPr="004E6516">
        <w:rPr>
          <w:rFonts w:ascii="Times New Roman" w:eastAsia="TimesNewRoman" w:hAnsi="Times New Roman"/>
          <w:sz w:val="24"/>
          <w:szCs w:val="24"/>
          <w:lang w:eastAsia="ru-RU"/>
        </w:rPr>
        <w:t>Размеры земельных участков на 1 блок – 0,04 – 0,15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Максимальное количество жилых блоков – 10.</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Коэффициент застройки – 0,3;</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Максимальное количество этажей – 3.</w:t>
      </w:r>
    </w:p>
    <w:p w:rsidR="00207011" w:rsidRPr="004E6516" w:rsidRDefault="00207011" w:rsidP="00207011">
      <w:pPr>
        <w:spacing w:line="240" w:lineRule="auto"/>
        <w:ind w:firstLine="709"/>
        <w:jc w:val="both"/>
        <w:rPr>
          <w:rFonts w:ascii="Times New Roman" w:hAnsi="Times New Roman"/>
          <w:b/>
          <w:sz w:val="24"/>
          <w:szCs w:val="24"/>
        </w:rPr>
      </w:pPr>
      <w:r w:rsidRPr="004E6516">
        <w:rPr>
          <w:rFonts w:ascii="Times New Roman" w:hAnsi="Times New Roman"/>
          <w:b/>
          <w:sz w:val="24"/>
          <w:szCs w:val="24"/>
        </w:rPr>
        <w:t>Ведение садоводства: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Минимальный размер – 0, 0</w:t>
      </w:r>
      <w:r w:rsidRPr="00B56D01">
        <w:rPr>
          <w:rFonts w:ascii="Times New Roman" w:hAnsi="Times New Roman"/>
          <w:sz w:val="24"/>
          <w:szCs w:val="24"/>
        </w:rPr>
        <w:t>3</w:t>
      </w:r>
      <w:r w:rsidRPr="004E6516">
        <w:rPr>
          <w:rFonts w:ascii="Times New Roman" w:hAnsi="Times New Roman"/>
          <w:sz w:val="24"/>
          <w:szCs w:val="24"/>
        </w:rPr>
        <w:t xml:space="preserve">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4E6516">
          <w:rPr>
            <w:rFonts w:ascii="Times New Roman" w:hAnsi="Times New Roman"/>
            <w:sz w:val="24"/>
            <w:szCs w:val="24"/>
          </w:rPr>
          <w:t>0,3 га</w:t>
        </w:r>
      </w:smartTag>
      <w:r w:rsidRPr="004E6516">
        <w:rPr>
          <w:rFonts w:ascii="Times New Roman" w:hAnsi="Times New Roman"/>
          <w:sz w:val="24"/>
          <w:szCs w:val="24"/>
        </w:rPr>
        <w:t>.</w:t>
      </w:r>
    </w:p>
    <w:p w:rsidR="00207011" w:rsidRPr="004E6516" w:rsidRDefault="00207011" w:rsidP="00207011">
      <w:pPr>
        <w:spacing w:line="240" w:lineRule="auto"/>
        <w:ind w:firstLine="709"/>
        <w:jc w:val="both"/>
        <w:rPr>
          <w:rFonts w:ascii="Times New Roman" w:hAnsi="Times New Roman"/>
          <w:b/>
          <w:sz w:val="24"/>
          <w:szCs w:val="24"/>
        </w:rPr>
      </w:pPr>
      <w:r w:rsidRPr="004E6516">
        <w:rPr>
          <w:rFonts w:ascii="Times New Roman" w:hAnsi="Times New Roman"/>
          <w:b/>
          <w:sz w:val="24"/>
          <w:szCs w:val="24"/>
        </w:rPr>
        <w:t>Ведение огородничества: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Минимальный размер – 0, 0</w:t>
      </w:r>
      <w:r w:rsidRPr="00B56D01">
        <w:rPr>
          <w:rFonts w:ascii="Times New Roman" w:hAnsi="Times New Roman"/>
          <w:sz w:val="24"/>
          <w:szCs w:val="24"/>
        </w:rPr>
        <w:t>3</w:t>
      </w:r>
      <w:r w:rsidRPr="004E6516">
        <w:rPr>
          <w:rFonts w:ascii="Times New Roman" w:hAnsi="Times New Roman"/>
          <w:sz w:val="24"/>
          <w:szCs w:val="24"/>
        </w:rPr>
        <w:t xml:space="preserve">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4E6516">
          <w:rPr>
            <w:rFonts w:ascii="Times New Roman" w:hAnsi="Times New Roman"/>
            <w:sz w:val="24"/>
            <w:szCs w:val="24"/>
          </w:rPr>
          <w:t>0,5 га</w:t>
        </w:r>
      </w:smartTag>
      <w:r w:rsidRPr="004E6516">
        <w:rPr>
          <w:rFonts w:ascii="Times New Roman" w:hAnsi="Times New Roman"/>
          <w:sz w:val="24"/>
          <w:szCs w:val="24"/>
        </w:rPr>
        <w:t>.</w:t>
      </w:r>
    </w:p>
    <w:p w:rsidR="00207011" w:rsidRPr="004E6516" w:rsidRDefault="00207011" w:rsidP="00207011">
      <w:pPr>
        <w:spacing w:line="240" w:lineRule="auto"/>
        <w:ind w:firstLine="709"/>
        <w:jc w:val="both"/>
        <w:rPr>
          <w:rFonts w:ascii="Times New Roman" w:hAnsi="Times New Roman"/>
          <w:b/>
          <w:sz w:val="24"/>
          <w:szCs w:val="24"/>
        </w:rPr>
      </w:pPr>
      <w:r w:rsidRPr="004E6516">
        <w:rPr>
          <w:rFonts w:ascii="Times New Roman" w:hAnsi="Times New Roman"/>
          <w:b/>
          <w:sz w:val="24"/>
          <w:szCs w:val="24"/>
        </w:rPr>
        <w:t>Ведение дачного хозяйства: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Минимальный размер земельного участка – 0,05 га;</w:t>
      </w:r>
    </w:p>
    <w:p w:rsidR="00207011" w:rsidRPr="004E6516" w:rsidRDefault="00207011" w:rsidP="00207011">
      <w:pPr>
        <w:spacing w:line="240" w:lineRule="auto"/>
        <w:ind w:firstLine="709"/>
        <w:jc w:val="both"/>
        <w:rPr>
          <w:rFonts w:ascii="Times New Roman" w:hAnsi="Times New Roman"/>
          <w:sz w:val="24"/>
          <w:szCs w:val="24"/>
        </w:rPr>
      </w:pPr>
      <w:r w:rsidRPr="004E6516">
        <w:rPr>
          <w:rFonts w:ascii="Times New Roman" w:hAnsi="Times New Roman"/>
          <w:sz w:val="24"/>
          <w:szCs w:val="24"/>
        </w:rPr>
        <w:t>Максимальный размер земельного участка – 0,15 га.</w:t>
      </w:r>
    </w:p>
    <w:p w:rsidR="00207011" w:rsidRPr="00DE0C57" w:rsidRDefault="00207011" w:rsidP="00207011">
      <w:pPr>
        <w:widowControl w:val="0"/>
        <w:autoSpaceDE w:val="0"/>
        <w:autoSpaceDN w:val="0"/>
        <w:adjustRightInd w:val="0"/>
        <w:spacing w:line="240" w:lineRule="auto"/>
        <w:ind w:firstLine="709"/>
        <w:jc w:val="both"/>
        <w:rPr>
          <w:rFonts w:ascii="Times New Roman" w:hAnsi="Times New Roman"/>
          <w:sz w:val="24"/>
          <w:szCs w:val="24"/>
        </w:rPr>
      </w:pPr>
      <w:r w:rsidRPr="004E6516">
        <w:rPr>
          <w:rFonts w:ascii="Times New Roman" w:eastAsia="TimesNewRoman" w:hAnsi="Times New Roman"/>
          <w:sz w:val="24"/>
          <w:szCs w:val="24"/>
          <w:lang w:eastAsia="ru-RU"/>
        </w:rPr>
        <w:t>Общая площадь индивидуальных жилых домов не более 500 м</w:t>
      </w:r>
      <w:r w:rsidRPr="004E6516">
        <w:rPr>
          <w:rFonts w:ascii="Times New Roman" w:eastAsia="TimesNewRoman" w:hAnsi="Times New Roman"/>
          <w:sz w:val="24"/>
          <w:szCs w:val="24"/>
          <w:vertAlign w:val="superscript"/>
          <w:lang w:eastAsia="ru-RU"/>
        </w:rPr>
        <w:t>2</w:t>
      </w:r>
      <w:r w:rsidRPr="004E6516">
        <w:rPr>
          <w:rFonts w:ascii="Times New Roman" w:eastAsia="TimesNewRoman" w:hAnsi="Times New Roman"/>
          <w:sz w:val="24"/>
          <w:szCs w:val="24"/>
          <w:lang w:eastAsia="ru-RU"/>
        </w:rPr>
        <w:t>, имеющих не более трёх выходов на земельный участок; общая площадь подсобных (хозяйственных и бытовых)</w:t>
      </w:r>
      <w:r w:rsidRPr="00DE0C57">
        <w:rPr>
          <w:rFonts w:ascii="Times New Roman" w:eastAsia="TimesNewRoman" w:hAnsi="Times New Roman"/>
          <w:sz w:val="24"/>
          <w:szCs w:val="24"/>
          <w:lang w:eastAsia="ru-RU"/>
        </w:rPr>
        <w:t xml:space="preserve">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207011" w:rsidRPr="00E42D3D"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207011" w:rsidRPr="00E42D3D"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207011" w:rsidRDefault="00207011" w:rsidP="00207011">
      <w:pPr>
        <w:pStyle w:val="ConsNormal"/>
        <w:ind w:firstLine="709"/>
        <w:jc w:val="both"/>
        <w:rPr>
          <w:rFonts w:ascii="Times New Roman" w:hAnsi="Times New Roman"/>
        </w:rPr>
      </w:pPr>
      <w:r w:rsidRPr="00E42D3D">
        <w:rPr>
          <w:rFonts w:ascii="Times New Roman" w:hAnsi="Times New Roman"/>
        </w:rPr>
        <w:t>-</w:t>
      </w:r>
      <w:r>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207011" w:rsidRPr="00E42D3D"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207011" w:rsidRPr="00E42D3D"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207011" w:rsidRDefault="00207011" w:rsidP="00207011">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207011" w:rsidRDefault="00207011" w:rsidP="00207011">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207011" w:rsidRDefault="00207011" w:rsidP="002070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207011" w:rsidRDefault="00207011" w:rsidP="002070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207011" w:rsidRDefault="00207011" w:rsidP="002070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207011" w:rsidRDefault="00207011" w:rsidP="002070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207011" w:rsidRDefault="00207011" w:rsidP="00207011">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207011" w:rsidRDefault="00207011" w:rsidP="00207011">
      <w:pPr>
        <w:pStyle w:val="ConsNormal"/>
        <w:ind w:firstLine="709"/>
        <w:jc w:val="both"/>
        <w:rPr>
          <w:rFonts w:ascii="Times New Roman" w:hAnsi="Times New Roman"/>
        </w:rPr>
      </w:pPr>
      <w:r>
        <w:rPr>
          <w:rFonts w:ascii="Times New Roman" w:hAnsi="Times New Roman" w:cs="Times New Roman"/>
        </w:rPr>
        <w:lastRenderedPageBreak/>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207011" w:rsidRDefault="00207011" w:rsidP="00207011">
      <w:pPr>
        <w:pStyle w:val="ConsNormal"/>
        <w:ind w:firstLine="709"/>
        <w:jc w:val="both"/>
        <w:rPr>
          <w:rFonts w:ascii="Times New Roman" w:hAnsi="Times New Roman"/>
        </w:rPr>
      </w:pPr>
      <w:r>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207011" w:rsidRDefault="00207011" w:rsidP="0020701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207011" w:rsidRDefault="00207011" w:rsidP="0020701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207011" w:rsidRDefault="00207011" w:rsidP="00207011">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207011" w:rsidRDefault="00207011" w:rsidP="00207011">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207011" w:rsidRDefault="00207011" w:rsidP="00207011">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207011" w:rsidRDefault="00207011" w:rsidP="00207011">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207011" w:rsidRPr="00AF418F" w:rsidRDefault="00207011" w:rsidP="00207011">
      <w:pPr>
        <w:pStyle w:val="afd"/>
        <w:ind w:right="140"/>
        <w:jc w:val="both"/>
        <w:rPr>
          <w:rFonts w:eastAsia="Calibri"/>
          <w:sz w:val="20"/>
        </w:rPr>
      </w:pPr>
      <w:bookmarkStart w:id="103"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207011" w:rsidRPr="00A31172" w:rsidTr="003625EE">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207011" w:rsidRPr="00A31172" w:rsidRDefault="00207011" w:rsidP="003625EE">
            <w:pPr>
              <w:pStyle w:val="TableParagraph"/>
              <w:ind w:left="347" w:right="98" w:hanging="245"/>
              <w:jc w:val="center"/>
              <w:rPr>
                <w:rFonts w:ascii="Times New Roman" w:hAnsi="Times New Roman"/>
                <w:sz w:val="20"/>
                <w:szCs w:val="20"/>
                <w:lang w:val="ru-RU"/>
              </w:rPr>
            </w:pPr>
            <w:r w:rsidRPr="00A31172">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Поголовье (шт.), не более</w:t>
            </w:r>
          </w:p>
        </w:tc>
      </w:tr>
      <w:tr w:rsidR="00207011" w:rsidRPr="00A31172" w:rsidTr="003625EE">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коровы,</w:t>
            </w:r>
            <w:r>
              <w:rPr>
                <w:rFonts w:ascii="Times New Roman" w:hAnsi="Times New Roman"/>
                <w:sz w:val="20"/>
                <w:szCs w:val="20"/>
                <w:lang w:val="ru-RU"/>
              </w:rPr>
              <w:t xml:space="preserve"> </w:t>
            </w:r>
            <w:r w:rsidRPr="00A31172">
              <w:rPr>
                <w:rFonts w:ascii="Times New Roman" w:hAnsi="Times New Roman"/>
                <w:sz w:val="20"/>
                <w:szCs w:val="20"/>
                <w:lang w:val="ru-RU"/>
              </w:rPr>
              <w:t>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овцы,</w:t>
            </w:r>
            <w:r>
              <w:rPr>
                <w:rFonts w:ascii="Times New Roman" w:hAnsi="Times New Roman"/>
                <w:sz w:val="20"/>
                <w:szCs w:val="20"/>
                <w:lang w:val="ru-RU"/>
              </w:rPr>
              <w:t xml:space="preserve"> </w:t>
            </w:r>
            <w:r w:rsidRPr="00A31172">
              <w:rPr>
                <w:rFonts w:ascii="Times New Roman" w:hAnsi="Times New Roman"/>
                <w:sz w:val="20"/>
                <w:szCs w:val="20"/>
                <w:lang w:val="ru-RU"/>
              </w:rPr>
              <w:t>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Pr>
                <w:rFonts w:ascii="Times New Roman" w:hAnsi="Times New Roman"/>
                <w:sz w:val="20"/>
                <w:szCs w:val="20"/>
                <w:lang w:val="ru-RU"/>
              </w:rPr>
              <w:t>к</w:t>
            </w:r>
            <w:r w:rsidRPr="00A31172">
              <w:rPr>
                <w:rFonts w:ascii="Times New Roman" w:hAnsi="Times New Roman"/>
                <w:sz w:val="20"/>
                <w:szCs w:val="20"/>
                <w:lang w:val="ru-RU"/>
              </w:rPr>
              <w:t>ролики</w:t>
            </w:r>
            <w:r>
              <w:rPr>
                <w:rFonts w:ascii="Times New Roman" w:hAnsi="Times New Roman"/>
                <w:sz w:val="20"/>
                <w:szCs w:val="20"/>
                <w:lang w:val="ru-RU"/>
              </w:rPr>
              <w:t xml:space="preserve"> </w:t>
            </w:r>
            <w:r w:rsidRPr="00A31172">
              <w:rPr>
                <w:rFonts w:ascii="Times New Roman" w:hAnsi="Times New Roman"/>
                <w:sz w:val="20"/>
                <w:szCs w:val="20"/>
                <w:lang w:val="ru-RU"/>
              </w:rPr>
              <w:t>-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07011" w:rsidRPr="00A31172" w:rsidRDefault="00207011" w:rsidP="003625EE">
            <w:pPr>
              <w:pStyle w:val="TableParagraph"/>
              <w:jc w:val="center"/>
              <w:rPr>
                <w:rFonts w:ascii="Times New Roman" w:hAnsi="Times New Roman"/>
                <w:sz w:val="20"/>
                <w:szCs w:val="20"/>
                <w:lang w:val="ru-RU"/>
              </w:rPr>
            </w:pPr>
            <w:r w:rsidRPr="00A31172">
              <w:rPr>
                <w:rFonts w:ascii="Times New Roman" w:hAnsi="Times New Roman"/>
                <w:sz w:val="20"/>
                <w:szCs w:val="20"/>
                <w:lang w:val="ru-RU"/>
              </w:rPr>
              <w:t>нутрии,</w:t>
            </w:r>
            <w:r>
              <w:rPr>
                <w:rFonts w:ascii="Times New Roman" w:hAnsi="Times New Roman"/>
                <w:sz w:val="20"/>
                <w:szCs w:val="20"/>
                <w:lang w:val="ru-RU"/>
              </w:rPr>
              <w:t xml:space="preserve"> </w:t>
            </w:r>
            <w:r w:rsidRPr="00A31172">
              <w:rPr>
                <w:rFonts w:ascii="Times New Roman" w:hAnsi="Times New Roman"/>
                <w:sz w:val="20"/>
                <w:szCs w:val="20"/>
                <w:lang w:val="ru-RU"/>
              </w:rPr>
              <w:t>песцы</w:t>
            </w:r>
          </w:p>
        </w:tc>
      </w:tr>
      <w:tr w:rsidR="00207011" w:rsidRPr="00A31172" w:rsidTr="00362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5</w:t>
            </w:r>
          </w:p>
        </w:tc>
      </w:tr>
      <w:tr w:rsidR="00207011" w:rsidRPr="00A31172" w:rsidTr="00362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8</w:t>
            </w:r>
          </w:p>
        </w:tc>
      </w:tr>
      <w:tr w:rsidR="00207011" w:rsidRPr="00A31172" w:rsidTr="003625EE">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10</w:t>
            </w:r>
          </w:p>
        </w:tc>
      </w:tr>
      <w:tr w:rsidR="00207011" w:rsidRPr="00A31172" w:rsidTr="00362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207011" w:rsidRPr="00A31172" w:rsidRDefault="00207011" w:rsidP="003625E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15</w:t>
            </w:r>
          </w:p>
        </w:tc>
      </w:tr>
    </w:tbl>
    <w:p w:rsidR="00207011" w:rsidRPr="0059350F" w:rsidRDefault="00207011" w:rsidP="00207011">
      <w:pPr>
        <w:pStyle w:val="afd"/>
        <w:ind w:firstLine="709"/>
        <w:jc w:val="both"/>
        <w:rPr>
          <w:rFonts w:eastAsia="Calibri"/>
          <w:b w:val="0"/>
          <w:sz w:val="24"/>
          <w:szCs w:val="24"/>
        </w:rPr>
      </w:pPr>
      <w:r w:rsidRPr="0059350F">
        <w:rPr>
          <w:rFonts w:eastAsia="Calibri"/>
          <w:b w:val="0"/>
          <w:sz w:val="24"/>
          <w:szCs w:val="24"/>
          <w:lang w:eastAsia="en-US"/>
        </w:rPr>
        <w:t>Территории пасек размещают на расстоянии (м) не менее:</w:t>
      </w:r>
    </w:p>
    <w:p w:rsidR="00207011" w:rsidRPr="0059350F" w:rsidRDefault="00207011" w:rsidP="00207011">
      <w:pPr>
        <w:pStyle w:val="afd"/>
        <w:widowControl w:val="0"/>
        <w:tabs>
          <w:tab w:val="left" w:pos="784"/>
        </w:tabs>
        <w:ind w:firstLine="709"/>
        <w:jc w:val="both"/>
        <w:rPr>
          <w:rFonts w:eastAsia="Calibri"/>
          <w:b w:val="0"/>
          <w:sz w:val="24"/>
          <w:szCs w:val="24"/>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207011" w:rsidRPr="0059350F" w:rsidRDefault="00207011" w:rsidP="00207011">
      <w:pPr>
        <w:pStyle w:val="afd"/>
        <w:widowControl w:val="0"/>
        <w:tabs>
          <w:tab w:val="left" w:pos="784"/>
        </w:tabs>
        <w:ind w:firstLine="709"/>
        <w:jc w:val="both"/>
        <w:rPr>
          <w:rFonts w:eastAsia="Calibri"/>
          <w:b w:val="0"/>
          <w:sz w:val="24"/>
          <w:szCs w:val="24"/>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207011" w:rsidRPr="0059350F" w:rsidRDefault="00207011" w:rsidP="00207011">
      <w:pPr>
        <w:pStyle w:val="afd"/>
        <w:widowControl w:val="0"/>
        <w:tabs>
          <w:tab w:val="left" w:pos="823"/>
        </w:tabs>
        <w:ind w:firstLine="709"/>
        <w:jc w:val="both"/>
        <w:rPr>
          <w:rFonts w:eastAsia="Calibri"/>
          <w:b w:val="0"/>
          <w:sz w:val="24"/>
          <w:szCs w:val="24"/>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207011" w:rsidRPr="0059350F" w:rsidRDefault="00207011" w:rsidP="00207011">
      <w:pPr>
        <w:pStyle w:val="afd"/>
        <w:widowControl w:val="0"/>
        <w:ind w:firstLine="709"/>
        <w:jc w:val="both"/>
        <w:rPr>
          <w:rFonts w:eastAsia="Calibri"/>
          <w:b w:val="0"/>
          <w:sz w:val="24"/>
          <w:szCs w:val="24"/>
        </w:rPr>
      </w:pPr>
      <w:r w:rsidRPr="0059350F">
        <w:rPr>
          <w:rFonts w:eastAsia="Calibri"/>
          <w:b w:val="0"/>
          <w:sz w:val="24"/>
          <w:szCs w:val="24"/>
          <w:lang w:eastAsia="en-US"/>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207011" w:rsidRPr="0059350F" w:rsidRDefault="00207011" w:rsidP="00207011">
      <w:pPr>
        <w:pStyle w:val="afd"/>
        <w:ind w:firstLine="709"/>
        <w:jc w:val="both"/>
        <w:rPr>
          <w:rFonts w:eastAsia="Calibri"/>
          <w:b w:val="0"/>
          <w:sz w:val="24"/>
          <w:szCs w:val="24"/>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207011" w:rsidRPr="0059350F" w:rsidRDefault="00207011" w:rsidP="00207011">
      <w:pPr>
        <w:pStyle w:val="afd"/>
        <w:widowControl w:val="0"/>
        <w:tabs>
          <w:tab w:val="left" w:pos="784"/>
        </w:tabs>
        <w:ind w:firstLine="709"/>
        <w:jc w:val="both"/>
        <w:rPr>
          <w:rFonts w:eastAsia="Calibri"/>
          <w:b w:val="0"/>
          <w:sz w:val="24"/>
          <w:szCs w:val="24"/>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207011" w:rsidRPr="0059350F" w:rsidRDefault="00207011" w:rsidP="00207011">
      <w:pPr>
        <w:pStyle w:val="afd"/>
        <w:widowControl w:val="0"/>
        <w:tabs>
          <w:tab w:val="left" w:pos="1010"/>
        </w:tabs>
        <w:ind w:firstLine="709"/>
        <w:jc w:val="both"/>
        <w:rPr>
          <w:rFonts w:eastAsia="Calibri"/>
          <w:b w:val="0"/>
          <w:sz w:val="24"/>
          <w:szCs w:val="24"/>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207011" w:rsidRPr="0059350F" w:rsidRDefault="00207011" w:rsidP="00207011">
      <w:pPr>
        <w:pStyle w:val="afd"/>
        <w:widowControl w:val="0"/>
        <w:ind w:firstLine="709"/>
        <w:jc w:val="both"/>
        <w:rPr>
          <w:rFonts w:eastAsia="Calibri"/>
          <w:b w:val="0"/>
          <w:sz w:val="24"/>
          <w:szCs w:val="24"/>
        </w:rPr>
      </w:pPr>
      <w:r w:rsidRPr="0059350F">
        <w:rPr>
          <w:rFonts w:eastAsia="Calibri"/>
          <w:b w:val="0"/>
          <w:sz w:val="24"/>
          <w:szCs w:val="24"/>
          <w:lang w:eastAsia="en-US"/>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w:t>
      </w:r>
      <w:r w:rsidRPr="0059350F">
        <w:rPr>
          <w:rFonts w:eastAsia="Calibri"/>
          <w:b w:val="0"/>
          <w:sz w:val="24"/>
          <w:szCs w:val="24"/>
          <w:lang w:eastAsia="en-US"/>
        </w:rPr>
        <w:lastRenderedPageBreak/>
        <w:t>250 м.</w:t>
      </w:r>
    </w:p>
    <w:p w:rsidR="00207011" w:rsidRDefault="00207011" w:rsidP="00207011">
      <w:pPr>
        <w:pStyle w:val="afd"/>
        <w:widowControl w:val="0"/>
        <w:ind w:firstLine="709"/>
        <w:jc w:val="both"/>
        <w:rPr>
          <w:rFonts w:eastAsia="Calibri"/>
          <w:b w:val="0"/>
          <w:sz w:val="24"/>
          <w:szCs w:val="24"/>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207011" w:rsidRPr="00921344" w:rsidRDefault="00207011" w:rsidP="00207011">
      <w:pPr>
        <w:pStyle w:val="a5"/>
        <w:widowControl w:val="0"/>
        <w:autoSpaceDE w:val="0"/>
        <w:autoSpaceDN w:val="0"/>
        <w:adjustRightInd w:val="0"/>
        <w:spacing w:after="0" w:line="240" w:lineRule="auto"/>
        <w:ind w:left="0" w:firstLine="709"/>
        <w:jc w:val="both"/>
        <w:rPr>
          <w:b/>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207011" w:rsidRPr="003B3F5C" w:rsidRDefault="00207011" w:rsidP="00207011">
      <w:pPr>
        <w:pStyle w:val="ConsNormal"/>
        <w:ind w:firstLine="709"/>
        <w:jc w:val="both"/>
        <w:rPr>
          <w:rFonts w:eastAsia="Calibri"/>
          <w:b/>
          <w:lang w:eastAsia="en-US"/>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04"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04"/>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bookmarkEnd w:id="103"/>
    <w:p w:rsidR="00207011" w:rsidRPr="00EA0E30"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207011" w:rsidRDefault="00207011" w:rsidP="00207011">
      <w:pPr>
        <w:pStyle w:val="a5"/>
        <w:widowControl w:val="0"/>
        <w:autoSpaceDE w:val="0"/>
        <w:autoSpaceDN w:val="0"/>
        <w:adjustRightInd w:val="0"/>
        <w:spacing w:after="0" w:line="240" w:lineRule="auto"/>
        <w:ind w:left="0" w:firstLine="709"/>
        <w:jc w:val="both"/>
        <w:outlineLvl w:val="0"/>
        <w:rPr>
          <w:rFonts w:ascii="Times New Roman" w:hAnsi="Times New Roman"/>
          <w:b/>
          <w:sz w:val="24"/>
          <w:szCs w:val="24"/>
        </w:rPr>
      </w:pPr>
      <w:bookmarkStart w:id="105" w:name="_Toc480281665"/>
      <w:bookmarkStart w:id="106" w:name="_Toc482359606"/>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sidRPr="00CC7E3C">
        <w:rPr>
          <w:rFonts w:ascii="Times New Roman" w:hAnsi="Times New Roman"/>
          <w:b/>
          <w:sz w:val="24"/>
          <w:szCs w:val="24"/>
        </w:rPr>
        <w:t> </w:t>
      </w:r>
      <w:r w:rsidRPr="004738DD">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для </w:t>
      </w:r>
      <w:r w:rsidRPr="004738DD">
        <w:rPr>
          <w:rFonts w:ascii="Times New Roman" w:hAnsi="Times New Roman"/>
          <w:b/>
          <w:sz w:val="24"/>
          <w:szCs w:val="24"/>
        </w:rPr>
        <w:t>зоны</w:t>
      </w:r>
      <w:r w:rsidRPr="00BC3E87">
        <w:rPr>
          <w:rFonts w:ascii="Times New Roman" w:hAnsi="Times New Roman"/>
          <w:b/>
          <w:sz w:val="24"/>
          <w:szCs w:val="24"/>
        </w:rPr>
        <w:t xml:space="preserve"> </w:t>
      </w:r>
      <w:r w:rsidRPr="005D1B60">
        <w:rPr>
          <w:rFonts w:ascii="Times New Roman" w:hAnsi="Times New Roman"/>
          <w:b/>
          <w:sz w:val="24"/>
          <w:szCs w:val="24"/>
        </w:rPr>
        <w:t>общественно-деловой</w:t>
      </w:r>
      <w:bookmarkEnd w:id="105"/>
      <w:bookmarkEnd w:id="106"/>
    </w:p>
    <w:p w:rsidR="00207011" w:rsidRPr="005D1B60"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общественно-деловой</w:t>
      </w:r>
      <w:r>
        <w:rPr>
          <w:rFonts w:ascii="Times New Roman" w:hAnsi="Times New Roman"/>
          <w:b/>
          <w:sz w:val="24"/>
          <w:szCs w:val="24"/>
        </w:rPr>
        <w:t>.</w:t>
      </w:r>
    </w:p>
    <w:p w:rsidR="00207011" w:rsidRPr="00814E24"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О1.</w:t>
      </w:r>
    </w:p>
    <w:p w:rsidR="00207011" w:rsidRDefault="00207011" w:rsidP="0020701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207011" w:rsidRDefault="00207011" w:rsidP="00207011">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207011" w:rsidRPr="00E66948" w:rsidTr="003625EE">
        <w:tc>
          <w:tcPr>
            <w:tcW w:w="9781" w:type="dxa"/>
            <w:gridSpan w:val="4"/>
            <w:shd w:val="clear" w:color="auto" w:fill="auto"/>
            <w:vAlign w:val="center"/>
          </w:tcPr>
          <w:p w:rsidR="00207011" w:rsidRPr="00BF2711" w:rsidRDefault="00207011" w:rsidP="003625EE">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1</w:t>
            </w:r>
            <w:r w:rsidRPr="00BF2711">
              <w:rPr>
                <w:rFonts w:ascii="Times New Roman" w:hAnsi="Times New Roman"/>
                <w:b/>
                <w:sz w:val="20"/>
                <w:szCs w:val="20"/>
              </w:rPr>
              <w:t xml:space="preserve"> – зона общественно-делов</w:t>
            </w:r>
            <w:r>
              <w:rPr>
                <w:rFonts w:ascii="Times New Roman" w:hAnsi="Times New Roman"/>
                <w:b/>
                <w:sz w:val="20"/>
                <w:szCs w:val="20"/>
              </w:rPr>
              <w:t>ая</w:t>
            </w:r>
          </w:p>
        </w:tc>
      </w:tr>
      <w:tr w:rsidR="00207011" w:rsidRPr="00E66948" w:rsidTr="003625EE">
        <w:trPr>
          <w:trHeight w:val="779"/>
          <w:tblHeader/>
        </w:trPr>
        <w:tc>
          <w:tcPr>
            <w:tcW w:w="567"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207011"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207011" w:rsidRPr="00E66948" w:rsidTr="003625EE">
        <w:tc>
          <w:tcPr>
            <w:tcW w:w="9781" w:type="dxa"/>
            <w:gridSpan w:val="4"/>
            <w:shd w:val="clear" w:color="auto" w:fill="auto"/>
            <w:vAlign w:val="center"/>
          </w:tcPr>
          <w:p w:rsidR="00207011" w:rsidRPr="00E66948" w:rsidRDefault="00207011" w:rsidP="003625EE">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D72EBE">
              <w:rPr>
                <w:rFonts w:ascii="Times New Roman" w:hAnsi="Times New Roman"/>
                <w:sz w:val="20"/>
                <w:szCs w:val="20"/>
              </w:rPr>
              <w:lastRenderedPageBreak/>
              <w:t>прачечные, химчистки, похоронные бюро)</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lastRenderedPageBreak/>
              <w:t>5</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207011" w:rsidRPr="00055986" w:rsidRDefault="00207011" w:rsidP="003625EE">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207011" w:rsidRDefault="00207011" w:rsidP="003625EE">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207011" w:rsidRPr="007B7BC2" w:rsidRDefault="00207011" w:rsidP="003625EE">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w:t>
            </w:r>
            <w:r w:rsidRPr="007B7BC2">
              <w:rPr>
                <w:rFonts w:ascii="Times New Roman" w:eastAsia="Times New Roman" w:hAnsi="Times New Roman"/>
                <w:sz w:val="20"/>
                <w:szCs w:val="20"/>
                <w:lang w:eastAsia="ru-RU"/>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lastRenderedPageBreak/>
              <w:t>1</w:t>
            </w:r>
            <w:r>
              <w:rPr>
                <w:rFonts w:ascii="Times New Roman" w:hAnsi="Times New Roman"/>
                <w:sz w:val="20"/>
                <w:szCs w:val="20"/>
              </w:rPr>
              <w:t>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207011" w:rsidRPr="00E66948" w:rsidRDefault="00207011" w:rsidP="003625EE">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207011" w:rsidRPr="00CA3427"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207011" w:rsidRPr="00CA3427" w:rsidRDefault="00207011" w:rsidP="003625EE">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207011" w:rsidRPr="00CA3427" w:rsidRDefault="00207011" w:rsidP="003625EE">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207011" w:rsidRPr="00CA3427" w:rsidRDefault="00207011" w:rsidP="003625EE">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207011" w:rsidRPr="008346EA" w:rsidRDefault="00207011" w:rsidP="003625EE">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207011" w:rsidRPr="008346EA" w:rsidRDefault="00207011" w:rsidP="003625EE">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207011" w:rsidRPr="008346EA" w:rsidRDefault="00207011" w:rsidP="003625EE">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 xml:space="preserve">Размещение объектов капитального строительства, предназначенных для размещения: дискотек и танцевальных площадок, </w:t>
            </w:r>
            <w:r w:rsidRPr="00AC6F78">
              <w:rPr>
                <w:rFonts w:ascii="Times New Roman" w:hAnsi="Times New Roman"/>
                <w:sz w:val="20"/>
                <w:szCs w:val="20"/>
              </w:rPr>
              <w:lastRenderedPageBreak/>
              <w:t>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lastRenderedPageBreak/>
              <w:t>25</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207011" w:rsidRPr="00E66948" w:rsidTr="003625EE">
        <w:tc>
          <w:tcPr>
            <w:tcW w:w="9781" w:type="dxa"/>
            <w:gridSpan w:val="4"/>
            <w:shd w:val="clear" w:color="auto" w:fill="auto"/>
            <w:vAlign w:val="center"/>
          </w:tcPr>
          <w:p w:rsidR="00207011" w:rsidRPr="00E66948" w:rsidRDefault="00207011" w:rsidP="003625EE">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207011" w:rsidRPr="00982642" w:rsidRDefault="00207011" w:rsidP="003625EE">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207011" w:rsidRPr="00B17AE5" w:rsidRDefault="00207011" w:rsidP="003625EE">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207011" w:rsidRDefault="00207011" w:rsidP="003625EE">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207011" w:rsidRPr="00641728" w:rsidRDefault="00207011" w:rsidP="003625EE">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207011" w:rsidRPr="00AD14AC" w:rsidRDefault="00207011" w:rsidP="003625EE">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207011" w:rsidRPr="00641728" w:rsidRDefault="00207011" w:rsidP="003625EE">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207011" w:rsidRDefault="00207011" w:rsidP="003625EE">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207011" w:rsidRPr="002832CD" w:rsidRDefault="00207011" w:rsidP="003625EE">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207011" w:rsidRPr="00846401" w:rsidRDefault="00207011" w:rsidP="003625EE">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207011" w:rsidRPr="00840CC0" w:rsidRDefault="00207011" w:rsidP="003625EE">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w:t>
            </w:r>
            <w:r w:rsidRPr="00840CC0">
              <w:rPr>
                <w:rFonts w:ascii="Times New Roman" w:eastAsia="Times New Roman" w:hAnsi="Times New Roman"/>
                <w:sz w:val="20"/>
                <w:szCs w:val="20"/>
                <w:lang w:eastAsia="ru-RU"/>
              </w:rPr>
              <w:lastRenderedPageBreak/>
              <w:t>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207011" w:rsidRPr="00516AF0" w:rsidRDefault="00207011" w:rsidP="003625EE">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lastRenderedPageBreak/>
              <w:t>32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07011" w:rsidRPr="00E66948" w:rsidTr="003625EE">
        <w:tc>
          <w:tcPr>
            <w:tcW w:w="9781" w:type="dxa"/>
            <w:gridSpan w:val="4"/>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207011" w:rsidRPr="008346EA" w:rsidRDefault="00207011" w:rsidP="003625EE">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207011" w:rsidRPr="00516AF0" w:rsidRDefault="00207011" w:rsidP="003625EE">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207011" w:rsidRDefault="00207011" w:rsidP="00207011">
      <w:pPr>
        <w:spacing w:line="240" w:lineRule="auto"/>
        <w:ind w:firstLine="709"/>
        <w:jc w:val="both"/>
        <w:rPr>
          <w:rFonts w:ascii="Times New Roman" w:hAnsi="Times New Roman"/>
          <w:sz w:val="20"/>
          <w:szCs w:val="20"/>
        </w:rPr>
      </w:pPr>
    </w:p>
    <w:p w:rsidR="00207011" w:rsidRDefault="00207011" w:rsidP="0020701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207011" w:rsidRPr="0047708F" w:rsidRDefault="00207011" w:rsidP="00207011">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7011" w:rsidRDefault="00207011" w:rsidP="00207011">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207011" w:rsidRPr="00D3044B" w:rsidRDefault="00207011" w:rsidP="00207011">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 xml:space="preserve">сокращено при реконструкции </w:t>
      </w:r>
      <w:r w:rsidRPr="00D3044B">
        <w:rPr>
          <w:rFonts w:ascii="Times New Roman" w:eastAsia="TimesNewRoman" w:hAnsi="Times New Roman"/>
          <w:sz w:val="24"/>
          <w:szCs w:val="24"/>
          <w:lang w:eastAsia="ru-RU"/>
        </w:rPr>
        <w:lastRenderedPageBreak/>
        <w:t>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207011" w:rsidRPr="00622736" w:rsidRDefault="00207011" w:rsidP="00207011">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207011" w:rsidRPr="00F40FA2"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207011" w:rsidRPr="00F40FA2"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Объекты торговли (торговые центры, торгово-развлекательные центры (комплексы)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207011"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207011" w:rsidRDefault="00207011" w:rsidP="00207011">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207011" w:rsidRPr="00375805"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207011" w:rsidRDefault="00207011" w:rsidP="0020701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207011" w:rsidRDefault="00207011" w:rsidP="0020701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207011" w:rsidRDefault="00207011" w:rsidP="00207011">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207011" w:rsidRPr="005D1B60"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размещения объектов социально-бытового назначения.</w:t>
      </w:r>
    </w:p>
    <w:p w:rsidR="00207011" w:rsidRPr="00814E24"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w:t>
      </w:r>
      <w:r w:rsidRPr="006A6A3B">
        <w:rPr>
          <w:rFonts w:ascii="Times New Roman" w:hAnsi="Times New Roman"/>
          <w:sz w:val="24"/>
          <w:szCs w:val="24"/>
        </w:rPr>
        <w:t>2</w:t>
      </w:r>
      <w:r>
        <w:rPr>
          <w:rFonts w:ascii="Times New Roman" w:hAnsi="Times New Roman"/>
          <w:sz w:val="24"/>
          <w:szCs w:val="24"/>
        </w:rPr>
        <w:t>.</w:t>
      </w:r>
    </w:p>
    <w:p w:rsidR="00207011" w:rsidRDefault="00207011" w:rsidP="0020701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207011" w:rsidRDefault="00207011" w:rsidP="00207011">
      <w:pPr>
        <w:pStyle w:val="aff0"/>
        <w:ind w:firstLine="709"/>
      </w:pPr>
      <w:r w:rsidRPr="003B7670">
        <w:rPr>
          <w:rFonts w:eastAsia="Calibri"/>
          <w:lang w:eastAsia="en-US"/>
        </w:rPr>
        <w:t xml:space="preserve">Размещение объектов капитального строительства в целях обеспечения </w:t>
      </w:r>
      <w:r w:rsidRPr="003B7670">
        <w:rPr>
          <w:rFonts w:eastAsia="Calibri"/>
          <w:lang w:eastAsia="en-US"/>
        </w:rPr>
        <w:lastRenderedPageBreak/>
        <w:t>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207011" w:rsidRPr="00E66948" w:rsidTr="003625EE">
        <w:tc>
          <w:tcPr>
            <w:tcW w:w="9781" w:type="dxa"/>
            <w:gridSpan w:val="4"/>
            <w:shd w:val="clear" w:color="auto" w:fill="auto"/>
            <w:vAlign w:val="center"/>
          </w:tcPr>
          <w:p w:rsidR="00207011" w:rsidRPr="006A6A3B" w:rsidRDefault="00207011" w:rsidP="003625EE">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6A6A3B">
              <w:rPr>
                <w:rFonts w:ascii="Times New Roman" w:hAnsi="Times New Roman"/>
                <w:b/>
                <w:sz w:val="20"/>
                <w:szCs w:val="20"/>
              </w:rPr>
              <w:t>О2 – зоны размещения объектов социально-бытового назначения</w:t>
            </w:r>
          </w:p>
        </w:tc>
      </w:tr>
      <w:tr w:rsidR="00207011" w:rsidRPr="00E66948" w:rsidTr="003625EE">
        <w:trPr>
          <w:trHeight w:val="779"/>
          <w:tblHeader/>
        </w:trPr>
        <w:tc>
          <w:tcPr>
            <w:tcW w:w="567"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207011"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207011" w:rsidRPr="001318B4" w:rsidRDefault="00207011" w:rsidP="003625EE">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207011" w:rsidRPr="00E66948" w:rsidTr="003625EE">
        <w:tc>
          <w:tcPr>
            <w:tcW w:w="9781" w:type="dxa"/>
            <w:gridSpan w:val="4"/>
            <w:shd w:val="clear" w:color="auto" w:fill="auto"/>
            <w:vAlign w:val="center"/>
          </w:tcPr>
          <w:p w:rsidR="00207011" w:rsidRPr="00E66948" w:rsidRDefault="00207011" w:rsidP="003625EE">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207011" w:rsidRPr="00055986" w:rsidRDefault="00207011" w:rsidP="003625EE">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207011" w:rsidRPr="00055986" w:rsidRDefault="00207011" w:rsidP="003625EE">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207011" w:rsidRDefault="00207011" w:rsidP="003625EE">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 xml:space="preserve">Среднее и высшее профессиональное </w:t>
            </w:r>
            <w:r w:rsidRPr="00CA3427">
              <w:rPr>
                <w:rFonts w:ascii="Times New Roman" w:hAnsi="Times New Roman"/>
                <w:sz w:val="20"/>
                <w:szCs w:val="20"/>
              </w:rPr>
              <w:lastRenderedPageBreak/>
              <w:t>образование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lastRenderedPageBreak/>
              <w:t>3.5.2</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 xml:space="preserve">Размещение объектов капитального строительства, предназначенных для профессионального образования и просвещения </w:t>
            </w:r>
            <w:r w:rsidRPr="00CA3427">
              <w:rPr>
                <w:rFonts w:ascii="Times New Roman" w:hAnsi="Times New Roman"/>
                <w:sz w:val="20"/>
                <w:szCs w:val="20"/>
              </w:rPr>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lastRenderedPageBreak/>
              <w:t>9</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13</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207011" w:rsidRPr="00E66948" w:rsidRDefault="00207011" w:rsidP="003625EE">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207011" w:rsidRPr="00CA3427" w:rsidRDefault="00207011" w:rsidP="003625EE">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14</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207011" w:rsidRPr="00CA3427" w:rsidRDefault="00207011" w:rsidP="003625EE">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207011" w:rsidRPr="00CA3427" w:rsidRDefault="00207011" w:rsidP="003625EE">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207011" w:rsidRPr="00CA3427" w:rsidRDefault="00207011" w:rsidP="003625EE">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 xml:space="preserve">Религиозное </w:t>
            </w:r>
            <w:r w:rsidRPr="00E66948">
              <w:rPr>
                <w:rFonts w:ascii="Times New Roman" w:hAnsi="Times New Roman"/>
                <w:sz w:val="20"/>
                <w:szCs w:val="20"/>
              </w:rPr>
              <w:lastRenderedPageBreak/>
              <w:t>использование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lastRenderedPageBreak/>
              <w:t>3.7</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 xml:space="preserve">3.7 - Размещение объектов капитального строительства, </w:t>
            </w:r>
            <w:r w:rsidRPr="00E66948">
              <w:rPr>
                <w:rFonts w:ascii="Times New Roman" w:hAnsi="Times New Roman"/>
                <w:sz w:val="20"/>
                <w:szCs w:val="20"/>
              </w:rPr>
              <w:lastRenderedPageBreak/>
              <w:t>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07011" w:rsidRPr="00E66948" w:rsidTr="003625EE">
        <w:tc>
          <w:tcPr>
            <w:tcW w:w="9781" w:type="dxa"/>
            <w:gridSpan w:val="4"/>
            <w:shd w:val="clear" w:color="auto" w:fill="auto"/>
            <w:vAlign w:val="center"/>
          </w:tcPr>
          <w:p w:rsidR="00207011" w:rsidRPr="00E66948" w:rsidRDefault="00207011" w:rsidP="003625EE">
            <w:pPr>
              <w:spacing w:line="240" w:lineRule="auto"/>
              <w:rPr>
                <w:rFonts w:ascii="Times New Roman" w:hAnsi="Times New Roman"/>
                <w:b/>
                <w:sz w:val="20"/>
                <w:szCs w:val="20"/>
              </w:rPr>
            </w:pPr>
            <w:r w:rsidRPr="00E66948">
              <w:rPr>
                <w:rFonts w:ascii="Times New Roman" w:hAnsi="Times New Roman"/>
                <w:b/>
                <w:sz w:val="20"/>
                <w:szCs w:val="20"/>
              </w:rPr>
              <w:lastRenderedPageBreak/>
              <w:t>Условно разрешенные виды использования</w:t>
            </w:r>
          </w:p>
        </w:tc>
      </w:tr>
      <w:tr w:rsidR="00207011" w:rsidRPr="00E66948" w:rsidTr="003625EE">
        <w:tc>
          <w:tcPr>
            <w:tcW w:w="567" w:type="dxa"/>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207011" w:rsidRPr="00982642" w:rsidRDefault="00207011" w:rsidP="003625EE">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207011" w:rsidRPr="00B17AE5" w:rsidRDefault="00207011" w:rsidP="003625EE">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207011" w:rsidRDefault="00207011" w:rsidP="003625EE">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207011" w:rsidRPr="00641728" w:rsidRDefault="00207011" w:rsidP="003625EE">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207011" w:rsidRPr="00AD14AC" w:rsidRDefault="00207011" w:rsidP="003625EE">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207011" w:rsidRPr="00641728" w:rsidRDefault="00207011" w:rsidP="003625EE">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207011" w:rsidRDefault="00207011" w:rsidP="003625EE">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207011" w:rsidRPr="002832CD" w:rsidRDefault="00207011" w:rsidP="003625EE">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207011" w:rsidRPr="00641728" w:rsidRDefault="00207011" w:rsidP="003625EE">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207011" w:rsidRPr="00846401" w:rsidRDefault="00207011" w:rsidP="003625EE">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207011" w:rsidRPr="00840CC0" w:rsidRDefault="00207011" w:rsidP="003625EE">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207011" w:rsidRPr="00516AF0" w:rsidRDefault="00207011" w:rsidP="003625EE">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w:t>
            </w:r>
            <w:r w:rsidRPr="00840CC0">
              <w:rPr>
                <w:rFonts w:ascii="Times New Roman" w:eastAsia="Times New Roman" w:hAnsi="Times New Roman"/>
                <w:sz w:val="20"/>
                <w:szCs w:val="20"/>
                <w:lang w:eastAsia="ru-RU"/>
              </w:rPr>
              <w:lastRenderedPageBreak/>
              <w:t>помещений дома</w:t>
            </w:r>
          </w:p>
        </w:tc>
      </w:tr>
      <w:tr w:rsidR="00207011" w:rsidRPr="00E66948" w:rsidTr="003625EE">
        <w:tc>
          <w:tcPr>
            <w:tcW w:w="9781" w:type="dxa"/>
            <w:gridSpan w:val="4"/>
            <w:shd w:val="clear" w:color="auto" w:fill="auto"/>
            <w:vAlign w:val="center"/>
          </w:tcPr>
          <w:p w:rsidR="00207011" w:rsidRPr="00E66948" w:rsidRDefault="00207011" w:rsidP="003625EE">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207011" w:rsidRPr="008346EA" w:rsidRDefault="00207011" w:rsidP="003625EE">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207011" w:rsidRPr="00E66948" w:rsidRDefault="00207011" w:rsidP="003625EE">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207011" w:rsidRPr="00E66948" w:rsidRDefault="00207011" w:rsidP="003625EE">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207011" w:rsidRPr="00E66948" w:rsidTr="003625EE">
        <w:tc>
          <w:tcPr>
            <w:tcW w:w="567" w:type="dxa"/>
            <w:shd w:val="clear" w:color="auto" w:fill="auto"/>
            <w:vAlign w:val="center"/>
          </w:tcPr>
          <w:p w:rsidR="00207011" w:rsidRDefault="00207011" w:rsidP="003625EE">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207011" w:rsidRPr="00516AF0" w:rsidRDefault="00207011" w:rsidP="003625EE">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207011" w:rsidRPr="00516AF0" w:rsidRDefault="00207011" w:rsidP="003625EE">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207011" w:rsidRDefault="00207011" w:rsidP="00207011">
      <w:pPr>
        <w:spacing w:line="240" w:lineRule="auto"/>
        <w:ind w:firstLine="709"/>
        <w:jc w:val="both"/>
        <w:rPr>
          <w:rFonts w:ascii="Times New Roman" w:hAnsi="Times New Roman"/>
          <w:sz w:val="20"/>
          <w:szCs w:val="20"/>
        </w:rPr>
      </w:pPr>
    </w:p>
    <w:p w:rsidR="00207011" w:rsidRDefault="00207011" w:rsidP="0020701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207011" w:rsidRPr="0047708F" w:rsidRDefault="00207011" w:rsidP="00207011">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7011" w:rsidRDefault="00207011" w:rsidP="00207011">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207011" w:rsidRPr="00D3044B" w:rsidRDefault="00207011" w:rsidP="00207011">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207011" w:rsidRPr="00622736" w:rsidRDefault="00207011" w:rsidP="00207011">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207011" w:rsidRPr="00F40FA2"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207011" w:rsidRPr="00F40FA2"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lastRenderedPageBreak/>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Объекты торговли (торговые центры, торгово-развлекательные центры (комплексы)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207011" w:rsidRDefault="00207011" w:rsidP="00207011">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207011" w:rsidRDefault="00207011" w:rsidP="00207011">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207011" w:rsidRPr="00375805"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207011" w:rsidRDefault="00207011" w:rsidP="0020701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207011" w:rsidRDefault="00207011" w:rsidP="0020701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207011" w:rsidRDefault="00207011" w:rsidP="0020701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 xml:space="preserve">ри мощности стационаров, </w:t>
      </w:r>
      <w:r w:rsidRPr="00E42D3D">
        <w:rPr>
          <w:rFonts w:ascii="Times New Roman" w:hAnsi="Times New Roman"/>
          <w:sz w:val="24"/>
          <w:szCs w:val="24"/>
        </w:rPr>
        <w:lastRenderedPageBreak/>
        <w:t>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207011" w:rsidRDefault="00207011" w:rsidP="00207011">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207011" w:rsidRDefault="00207011" w:rsidP="0020701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207011" w:rsidRDefault="00207011" w:rsidP="00207011">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207011" w:rsidRDefault="00207011" w:rsidP="00207011">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207011" w:rsidRPr="005D1B60"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207011" w:rsidRDefault="00207011" w:rsidP="0020701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207011" w:rsidRDefault="00207011" w:rsidP="0020701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207011" w:rsidRDefault="00207011" w:rsidP="0020701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52017" w:rsidRDefault="00652017"/>
    <w:sectPr w:rsidR="00652017" w:rsidSect="00652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32C4C49"/>
    <w:multiLevelType w:val="multilevel"/>
    <w:tmpl w:val="319E069A"/>
    <w:lvl w:ilvl="0">
      <w:start w:val="3"/>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4"/>
      <w:numFmt w:val="decimal"/>
      <w:suff w:val="space"/>
      <w:lvlText w:val="Статья %2.%3."/>
      <w:lvlJc w:val="left"/>
      <w:pPr>
        <w:ind w:left="185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C4662"/>
    <w:multiLevelType w:val="hybridMultilevel"/>
    <w:tmpl w:val="CD40B366"/>
    <w:lvl w:ilvl="0" w:tplc="04190005">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1">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1957807"/>
    <w:multiLevelType w:val="multilevel"/>
    <w:tmpl w:val="F59ACE06"/>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B0937F2"/>
    <w:multiLevelType w:val="hybridMultilevel"/>
    <w:tmpl w:val="E27E84D6"/>
    <w:lvl w:ilvl="0" w:tplc="04190005">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6">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EC15384"/>
    <w:multiLevelType w:val="hybridMultilevel"/>
    <w:tmpl w:val="818EAD44"/>
    <w:lvl w:ilvl="0" w:tplc="04190005">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9">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1">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776B59"/>
    <w:multiLevelType w:val="hybridMultilevel"/>
    <w:tmpl w:val="13529E70"/>
    <w:lvl w:ilvl="0" w:tplc="04190001">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3">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799F1A1E"/>
    <w:multiLevelType w:val="multilevel"/>
    <w:tmpl w:val="8E62C16C"/>
    <w:lvl w:ilvl="0">
      <w:start w:val="2"/>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2"/>
      <w:numFmt w:val="decimal"/>
      <w:suff w:val="space"/>
      <w:lvlText w:val="Статья %2.%3."/>
      <w:lvlJc w:val="left"/>
      <w:pPr>
        <w:ind w:left="185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3"/>
  </w:num>
  <w:num w:numId="2">
    <w:abstractNumId w:val="5"/>
  </w:num>
  <w:num w:numId="3">
    <w:abstractNumId w:val="16"/>
  </w:num>
  <w:num w:numId="4">
    <w:abstractNumId w:val="9"/>
  </w:num>
  <w:num w:numId="5">
    <w:abstractNumId w:val="17"/>
  </w:num>
  <w:num w:numId="6">
    <w:abstractNumId w:val="13"/>
  </w:num>
  <w:num w:numId="7">
    <w:abstractNumId w:val="3"/>
  </w:num>
  <w:num w:numId="8">
    <w:abstractNumId w:val="33"/>
  </w:num>
  <w:num w:numId="9">
    <w:abstractNumId w:val="1"/>
  </w:num>
  <w:num w:numId="10">
    <w:abstractNumId w:val="22"/>
  </w:num>
  <w:num w:numId="11">
    <w:abstractNumId w:val="18"/>
  </w:num>
  <w:num w:numId="12">
    <w:abstractNumId w:val="2"/>
  </w:num>
  <w:num w:numId="13">
    <w:abstractNumId w:val="6"/>
  </w:num>
  <w:num w:numId="14">
    <w:abstractNumId w:val="19"/>
  </w:num>
  <w:num w:numId="15">
    <w:abstractNumId w:val="21"/>
  </w:num>
  <w:num w:numId="16">
    <w:abstractNumId w:val="10"/>
  </w:num>
  <w:num w:numId="17">
    <w:abstractNumId w:val="7"/>
  </w:num>
  <w:num w:numId="18">
    <w:abstractNumId w:val="15"/>
  </w:num>
  <w:num w:numId="19">
    <w:abstractNumId w:val="0"/>
  </w:num>
  <w:num w:numId="20">
    <w:abstractNumId w:val="12"/>
  </w:num>
  <w:num w:numId="21">
    <w:abstractNumId w:val="11"/>
  </w:num>
  <w:num w:numId="22">
    <w:abstractNumId w:val="30"/>
  </w:num>
  <w:num w:numId="23">
    <w:abstractNumId w:val="8"/>
  </w:num>
  <w:num w:numId="24">
    <w:abstractNumId w:val="31"/>
  </w:num>
  <w:num w:numId="25">
    <w:abstractNumId w:val="27"/>
  </w:num>
  <w:num w:numId="26">
    <w:abstractNumId w:val="24"/>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9"/>
  </w:num>
  <w:num w:numId="31">
    <w:abstractNumId w:val="28"/>
  </w:num>
  <w:num w:numId="32">
    <w:abstractNumId w:val="25"/>
  </w:num>
  <w:num w:numId="33">
    <w:abstractNumId w:val="20"/>
  </w:num>
  <w:num w:numId="34">
    <w:abstractNumId w:val="14"/>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207011"/>
    <w:rsid w:val="00207011"/>
    <w:rsid w:val="00652017"/>
    <w:rsid w:val="00C42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11"/>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207011"/>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207011"/>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207011"/>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207011"/>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207011"/>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207011"/>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207011"/>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207011"/>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207011"/>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207011"/>
    <w:rPr>
      <w:rFonts w:ascii="Arial" w:eastAsia="Times New Roman" w:hAnsi="Arial" w:cs="Times New Roman"/>
      <w:b/>
      <w:bCs/>
      <w:kern w:val="32"/>
      <w:sz w:val="32"/>
      <w:szCs w:val="32"/>
      <w:lang w:eastAsia="ru-RU"/>
    </w:rPr>
  </w:style>
  <w:style w:type="character" w:customStyle="1" w:styleId="20">
    <w:name w:val="Заголовок 2 Знак"/>
    <w:aliases w:val="Т4 Знак,OG Heading 2 Знак"/>
    <w:basedOn w:val="a0"/>
    <w:link w:val="2"/>
    <w:rsid w:val="00207011"/>
    <w:rPr>
      <w:rFonts w:ascii="Arial" w:eastAsia="Times New Roman" w:hAnsi="Arial" w:cs="Times New Roman"/>
      <w:b/>
      <w:bCs/>
      <w:i/>
      <w:iCs/>
      <w:sz w:val="28"/>
      <w:szCs w:val="28"/>
      <w:lang w:eastAsia="ru-RU"/>
    </w:rPr>
  </w:style>
  <w:style w:type="character" w:customStyle="1" w:styleId="30">
    <w:name w:val="Заголовок 3 Знак"/>
    <w:aliases w:val="Tab Знак"/>
    <w:basedOn w:val="a0"/>
    <w:link w:val="3"/>
    <w:rsid w:val="00207011"/>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rsid w:val="002070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07011"/>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rsid w:val="00207011"/>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207011"/>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207011"/>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207011"/>
    <w:rPr>
      <w:rFonts w:ascii="Cambria" w:eastAsia="Times New Roman" w:hAnsi="Cambria" w:cs="Times New Roman"/>
      <w:i/>
      <w:iCs/>
      <w:color w:val="404040"/>
      <w:sz w:val="20"/>
      <w:szCs w:val="20"/>
      <w:lang/>
    </w:rPr>
  </w:style>
  <w:style w:type="character" w:customStyle="1" w:styleId="41">
    <w:name w:val="Заголовок 4 Знак1"/>
    <w:aliases w:val="Tab_name Знак Знак"/>
    <w:link w:val="4"/>
    <w:rsid w:val="00207011"/>
    <w:rPr>
      <w:rFonts w:ascii="Calibri" w:eastAsia="Times New Roman" w:hAnsi="Calibri" w:cs="Times New Roman"/>
      <w:b/>
      <w:bCs/>
      <w:sz w:val="28"/>
      <w:szCs w:val="28"/>
      <w:lang w:eastAsia="ru-RU"/>
    </w:rPr>
  </w:style>
  <w:style w:type="paragraph" w:customStyle="1" w:styleId="ConsPlusTitle">
    <w:name w:val="ConsPlusTitle"/>
    <w:uiPriority w:val="99"/>
    <w:rsid w:val="00207011"/>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207011"/>
    <w:pPr>
      <w:spacing w:line="240" w:lineRule="auto"/>
    </w:pPr>
    <w:rPr>
      <w:rFonts w:ascii="Tahoma" w:hAnsi="Tahoma"/>
      <w:sz w:val="16"/>
      <w:szCs w:val="16"/>
      <w:lang/>
    </w:rPr>
  </w:style>
  <w:style w:type="character" w:customStyle="1" w:styleId="a4">
    <w:name w:val="Схема документа Знак"/>
    <w:basedOn w:val="a0"/>
    <w:link w:val="a3"/>
    <w:uiPriority w:val="99"/>
    <w:semiHidden/>
    <w:rsid w:val="00207011"/>
    <w:rPr>
      <w:rFonts w:ascii="Tahoma" w:eastAsia="Calibri" w:hAnsi="Tahoma" w:cs="Times New Roman"/>
      <w:sz w:val="16"/>
      <w:szCs w:val="16"/>
      <w:lang/>
    </w:rPr>
  </w:style>
  <w:style w:type="paragraph" w:styleId="a5">
    <w:name w:val="List Paragraph"/>
    <w:basedOn w:val="a"/>
    <w:qFormat/>
    <w:rsid w:val="00207011"/>
    <w:pPr>
      <w:spacing w:after="200" w:line="276" w:lineRule="auto"/>
      <w:ind w:left="720"/>
      <w:contextualSpacing/>
      <w:jc w:val="left"/>
    </w:pPr>
  </w:style>
  <w:style w:type="paragraph" w:styleId="a6">
    <w:name w:val="header"/>
    <w:basedOn w:val="a"/>
    <w:link w:val="a7"/>
    <w:unhideWhenUsed/>
    <w:rsid w:val="00207011"/>
    <w:pPr>
      <w:tabs>
        <w:tab w:val="center" w:pos="4677"/>
        <w:tab w:val="right" w:pos="9355"/>
      </w:tabs>
      <w:spacing w:line="240" w:lineRule="auto"/>
      <w:jc w:val="left"/>
    </w:pPr>
  </w:style>
  <w:style w:type="character" w:customStyle="1" w:styleId="a7">
    <w:name w:val="Верхний колонтитул Знак"/>
    <w:basedOn w:val="a0"/>
    <w:link w:val="a6"/>
    <w:rsid w:val="00207011"/>
    <w:rPr>
      <w:rFonts w:ascii="Calibri" w:eastAsia="Calibri" w:hAnsi="Calibri" w:cs="Times New Roman"/>
    </w:rPr>
  </w:style>
  <w:style w:type="paragraph" w:styleId="a8">
    <w:name w:val="footer"/>
    <w:basedOn w:val="a"/>
    <w:link w:val="a9"/>
    <w:uiPriority w:val="99"/>
    <w:unhideWhenUsed/>
    <w:rsid w:val="00207011"/>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207011"/>
    <w:rPr>
      <w:rFonts w:ascii="Calibri" w:eastAsia="Calibri" w:hAnsi="Calibri" w:cs="Times New Roman"/>
    </w:rPr>
  </w:style>
  <w:style w:type="character" w:styleId="aa">
    <w:name w:val="Hyperlink"/>
    <w:uiPriority w:val="99"/>
    <w:rsid w:val="00207011"/>
    <w:rPr>
      <w:color w:val="0000FF"/>
      <w:u w:val="single"/>
    </w:rPr>
  </w:style>
  <w:style w:type="paragraph" w:styleId="11">
    <w:name w:val="toc 1"/>
    <w:basedOn w:val="a"/>
    <w:next w:val="a"/>
    <w:autoRedefine/>
    <w:uiPriority w:val="39"/>
    <w:rsid w:val="00207011"/>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207011"/>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207011"/>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207011"/>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207011"/>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207011"/>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207011"/>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207011"/>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207011"/>
    <w:pPr>
      <w:spacing w:after="100" w:line="276" w:lineRule="auto"/>
      <w:ind w:left="1760"/>
      <w:jc w:val="left"/>
    </w:pPr>
    <w:rPr>
      <w:rFonts w:eastAsia="Times New Roman"/>
      <w:lang w:eastAsia="ru-RU"/>
    </w:rPr>
  </w:style>
  <w:style w:type="character" w:styleId="ab">
    <w:name w:val="page number"/>
    <w:basedOn w:val="a0"/>
    <w:rsid w:val="00207011"/>
  </w:style>
  <w:style w:type="paragraph" w:styleId="ac">
    <w:name w:val="endnote text"/>
    <w:basedOn w:val="a"/>
    <w:link w:val="ad"/>
    <w:uiPriority w:val="99"/>
    <w:unhideWhenUsed/>
    <w:rsid w:val="00207011"/>
    <w:pPr>
      <w:spacing w:line="240" w:lineRule="auto"/>
      <w:jc w:val="left"/>
    </w:pPr>
    <w:rPr>
      <w:sz w:val="20"/>
      <w:szCs w:val="20"/>
      <w:lang/>
    </w:rPr>
  </w:style>
  <w:style w:type="character" w:customStyle="1" w:styleId="ad">
    <w:name w:val="Текст концевой сноски Знак"/>
    <w:basedOn w:val="a0"/>
    <w:link w:val="ac"/>
    <w:uiPriority w:val="99"/>
    <w:rsid w:val="00207011"/>
    <w:rPr>
      <w:rFonts w:ascii="Calibri" w:eastAsia="Calibri" w:hAnsi="Calibri" w:cs="Times New Roman"/>
      <w:sz w:val="20"/>
      <w:szCs w:val="20"/>
      <w:lang/>
    </w:rPr>
  </w:style>
  <w:style w:type="paragraph" w:styleId="ae">
    <w:name w:val="Subtitle"/>
    <w:aliases w:val="Обычный таблица"/>
    <w:basedOn w:val="a"/>
    <w:next w:val="a"/>
    <w:link w:val="af"/>
    <w:uiPriority w:val="99"/>
    <w:qFormat/>
    <w:rsid w:val="00207011"/>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207011"/>
    <w:rPr>
      <w:rFonts w:ascii="Times New Roman" w:eastAsia="Times New Roman" w:hAnsi="Times New Roman" w:cs="Times New Roman"/>
      <w:sz w:val="28"/>
      <w:szCs w:val="28"/>
      <w:lang w:eastAsia="ru-RU"/>
    </w:rPr>
  </w:style>
  <w:style w:type="paragraph" w:customStyle="1" w:styleId="ConsPlusNormal">
    <w:name w:val="ConsPlusNormal"/>
    <w:rsid w:val="00207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070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207011"/>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207011"/>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207011"/>
    <w:rPr>
      <w:rFonts w:ascii="Sylfaen" w:hAnsi="Sylfaen" w:cs="Sylfaen"/>
      <w:sz w:val="24"/>
      <w:szCs w:val="24"/>
    </w:rPr>
  </w:style>
  <w:style w:type="paragraph" w:styleId="af1">
    <w:name w:val="Balloon Text"/>
    <w:basedOn w:val="a"/>
    <w:link w:val="af2"/>
    <w:uiPriority w:val="99"/>
    <w:semiHidden/>
    <w:unhideWhenUsed/>
    <w:rsid w:val="00207011"/>
    <w:pPr>
      <w:spacing w:line="240" w:lineRule="auto"/>
    </w:pPr>
    <w:rPr>
      <w:rFonts w:ascii="Tahoma" w:hAnsi="Tahoma"/>
      <w:sz w:val="16"/>
      <w:szCs w:val="16"/>
      <w:lang/>
    </w:rPr>
  </w:style>
  <w:style w:type="character" w:customStyle="1" w:styleId="af2">
    <w:name w:val="Текст выноски Знак"/>
    <w:basedOn w:val="a0"/>
    <w:link w:val="af1"/>
    <w:uiPriority w:val="99"/>
    <w:semiHidden/>
    <w:rsid w:val="00207011"/>
    <w:rPr>
      <w:rFonts w:ascii="Tahoma" w:eastAsia="Calibri" w:hAnsi="Tahoma" w:cs="Times New Roman"/>
      <w:sz w:val="16"/>
      <w:szCs w:val="16"/>
      <w:lang/>
    </w:rPr>
  </w:style>
  <w:style w:type="paragraph" w:customStyle="1" w:styleId="ConsPlusCell">
    <w:name w:val="ConsPlusCell"/>
    <w:rsid w:val="002070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070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207011"/>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207011"/>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207011"/>
  </w:style>
  <w:style w:type="paragraph" w:styleId="af5">
    <w:name w:val="annotation text"/>
    <w:basedOn w:val="a"/>
    <w:link w:val="af6"/>
    <w:uiPriority w:val="99"/>
    <w:semiHidden/>
    <w:unhideWhenUsed/>
    <w:rsid w:val="00207011"/>
    <w:pPr>
      <w:jc w:val="left"/>
    </w:pPr>
    <w:rPr>
      <w:sz w:val="20"/>
      <w:szCs w:val="20"/>
      <w:lang/>
    </w:rPr>
  </w:style>
  <w:style w:type="character" w:customStyle="1" w:styleId="af6">
    <w:name w:val="Текст примечания Знак"/>
    <w:basedOn w:val="a0"/>
    <w:link w:val="af5"/>
    <w:uiPriority w:val="99"/>
    <w:semiHidden/>
    <w:rsid w:val="00207011"/>
    <w:rPr>
      <w:rFonts w:ascii="Calibri" w:eastAsia="Calibri" w:hAnsi="Calibri" w:cs="Times New Roman"/>
      <w:sz w:val="20"/>
      <w:szCs w:val="20"/>
      <w:lang/>
    </w:rPr>
  </w:style>
  <w:style w:type="character" w:customStyle="1" w:styleId="af7">
    <w:name w:val="Тема примечания Знак"/>
    <w:link w:val="af8"/>
    <w:uiPriority w:val="99"/>
    <w:semiHidden/>
    <w:rsid w:val="00207011"/>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207011"/>
    <w:rPr>
      <w:b/>
      <w:bCs/>
      <w:lang w:val="ru-RU" w:eastAsia="en-US"/>
    </w:rPr>
  </w:style>
  <w:style w:type="character" w:customStyle="1" w:styleId="12">
    <w:name w:val="Тема примечания Знак1"/>
    <w:basedOn w:val="af6"/>
    <w:link w:val="af8"/>
    <w:uiPriority w:val="99"/>
    <w:semiHidden/>
    <w:rsid w:val="00207011"/>
    <w:rPr>
      <w:b/>
      <w:bCs/>
    </w:rPr>
  </w:style>
  <w:style w:type="character" w:styleId="af9">
    <w:name w:val="annotation reference"/>
    <w:uiPriority w:val="99"/>
    <w:semiHidden/>
    <w:unhideWhenUsed/>
    <w:rsid w:val="00207011"/>
    <w:rPr>
      <w:sz w:val="16"/>
      <w:szCs w:val="16"/>
    </w:rPr>
  </w:style>
  <w:style w:type="paragraph" w:customStyle="1" w:styleId="afa">
    <w:name w:val="!!!_Текст_!!!"/>
    <w:basedOn w:val="a"/>
    <w:link w:val="afb"/>
    <w:rsid w:val="00207011"/>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207011"/>
    <w:rPr>
      <w:rFonts w:ascii="Times New Roman" w:eastAsia="Times New Roman" w:hAnsi="Times New Roman" w:cs="Times New Roman"/>
      <w:sz w:val="26"/>
      <w:szCs w:val="28"/>
      <w:lang/>
    </w:rPr>
  </w:style>
  <w:style w:type="table" w:styleId="afc">
    <w:name w:val="Table Grid"/>
    <w:basedOn w:val="a1"/>
    <w:rsid w:val="0020701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207011"/>
  </w:style>
  <w:style w:type="paragraph" w:styleId="afd">
    <w:name w:val="Body Text"/>
    <w:basedOn w:val="a"/>
    <w:link w:val="afe"/>
    <w:rsid w:val="00207011"/>
    <w:pPr>
      <w:spacing w:line="240" w:lineRule="auto"/>
    </w:pPr>
    <w:rPr>
      <w:rFonts w:ascii="Times New Roman" w:eastAsia="Times New Roman" w:hAnsi="Times New Roman"/>
      <w:b/>
      <w:sz w:val="26"/>
      <w:szCs w:val="20"/>
      <w:lang/>
    </w:rPr>
  </w:style>
  <w:style w:type="character" w:customStyle="1" w:styleId="afe">
    <w:name w:val="Основной текст Знак"/>
    <w:basedOn w:val="a0"/>
    <w:link w:val="afd"/>
    <w:rsid w:val="00207011"/>
    <w:rPr>
      <w:rFonts w:ascii="Times New Roman" w:eastAsia="Times New Roman" w:hAnsi="Times New Roman" w:cs="Times New Roman"/>
      <w:b/>
      <w:sz w:val="26"/>
      <w:szCs w:val="20"/>
      <w:lang/>
    </w:rPr>
  </w:style>
  <w:style w:type="character" w:customStyle="1" w:styleId="11pt1">
    <w:name w:val="Основной текст + 11 pt1"/>
    <w:aliases w:val="Полужирный1"/>
    <w:uiPriority w:val="99"/>
    <w:rsid w:val="00207011"/>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207011"/>
    <w:rPr>
      <w:rFonts w:ascii="Times New Roman" w:hAnsi="Times New Roman" w:cs="Times New Roman"/>
      <w:sz w:val="23"/>
      <w:szCs w:val="23"/>
      <w:u w:val="none"/>
    </w:rPr>
  </w:style>
  <w:style w:type="paragraph" w:customStyle="1" w:styleId="TableParagraph">
    <w:name w:val="Table Paragraph"/>
    <w:basedOn w:val="a"/>
    <w:uiPriority w:val="1"/>
    <w:qFormat/>
    <w:rsid w:val="00207011"/>
    <w:pPr>
      <w:widowControl w:val="0"/>
      <w:spacing w:line="240" w:lineRule="auto"/>
      <w:jc w:val="left"/>
    </w:pPr>
    <w:rPr>
      <w:lang w:val="en-US"/>
    </w:rPr>
  </w:style>
  <w:style w:type="paragraph" w:customStyle="1" w:styleId="aff">
    <w:name w:val="Содержимое таблицы"/>
    <w:basedOn w:val="a"/>
    <w:rsid w:val="00207011"/>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20701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uiPriority w:val="99"/>
    <w:rsid w:val="00207011"/>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207011"/>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207011"/>
    <w:rPr>
      <w:rFonts w:ascii="Times New Roman" w:eastAsia="Times New Roman" w:hAnsi="Times New Roman"/>
      <w:kern w:val="2"/>
    </w:rPr>
  </w:style>
  <w:style w:type="paragraph" w:styleId="aff3">
    <w:name w:val="footnote text"/>
    <w:basedOn w:val="a"/>
    <w:link w:val="aff2"/>
    <w:semiHidden/>
    <w:rsid w:val="00207011"/>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link w:val="aff3"/>
    <w:uiPriority w:val="99"/>
    <w:semiHidden/>
    <w:rsid w:val="00207011"/>
    <w:rPr>
      <w:rFonts w:ascii="Calibri" w:eastAsia="Calibri" w:hAnsi="Calibri" w:cs="Times New Roman"/>
      <w:sz w:val="20"/>
      <w:szCs w:val="20"/>
    </w:rPr>
  </w:style>
  <w:style w:type="character" w:styleId="aff4">
    <w:name w:val="footnote reference"/>
    <w:semiHidden/>
    <w:rsid w:val="00207011"/>
    <w:rPr>
      <w:vertAlign w:val="superscript"/>
    </w:rPr>
  </w:style>
  <w:style w:type="paragraph" w:customStyle="1" w:styleId="aff5">
    <w:name w:val="Знак"/>
    <w:basedOn w:val="a"/>
    <w:rsid w:val="00207011"/>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207011"/>
    <w:pPr>
      <w:spacing w:line="240" w:lineRule="auto"/>
    </w:pPr>
    <w:rPr>
      <w:rFonts w:ascii="Times New Roman" w:eastAsia="Times New Roman" w:hAnsi="Times New Roman"/>
      <w:sz w:val="28"/>
      <w:szCs w:val="28"/>
      <w:lang/>
    </w:rPr>
  </w:style>
  <w:style w:type="character" w:customStyle="1" w:styleId="aff7">
    <w:name w:val="Название Знак"/>
    <w:basedOn w:val="a0"/>
    <w:link w:val="aff6"/>
    <w:rsid w:val="00207011"/>
    <w:rPr>
      <w:rFonts w:ascii="Times New Roman" w:eastAsia="Times New Roman" w:hAnsi="Times New Roman" w:cs="Times New Roman"/>
      <w:sz w:val="28"/>
      <w:szCs w:val="28"/>
      <w:lang/>
    </w:rPr>
  </w:style>
  <w:style w:type="character" w:customStyle="1" w:styleId="submenu-table">
    <w:name w:val="submenu-table"/>
    <w:rsid w:val="00207011"/>
  </w:style>
  <w:style w:type="paragraph" w:customStyle="1" w:styleId="Default">
    <w:name w:val="Default"/>
    <w:rsid w:val="0020701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207011"/>
    <w:rPr>
      <w:vertAlign w:val="superscript"/>
    </w:rPr>
  </w:style>
  <w:style w:type="paragraph" w:customStyle="1" w:styleId="FORMATTEXT">
    <w:name w:val=".FORMATTEXT"/>
    <w:uiPriority w:val="99"/>
    <w:rsid w:val="002070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207011"/>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9">
    <w:name w:val=" Знак"/>
    <w:basedOn w:val="a"/>
    <w:rsid w:val="00207011"/>
    <w:pPr>
      <w:spacing w:line="240" w:lineRule="exact"/>
      <w:jc w:val="both"/>
    </w:pPr>
    <w:rPr>
      <w:rFonts w:ascii="Times New Roman" w:eastAsia="Times New Roman" w:hAnsi="Times New Roman"/>
      <w:sz w:val="24"/>
      <w:szCs w:val="24"/>
      <w:lang w:val="en-US"/>
    </w:rPr>
  </w:style>
  <w:style w:type="paragraph" w:customStyle="1" w:styleId="affa">
    <w:name w:val="Центрированный (таблица)"/>
    <w:basedOn w:val="aff0"/>
    <w:next w:val="a"/>
    <w:uiPriority w:val="99"/>
    <w:rsid w:val="00207011"/>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15144</Words>
  <Characters>86323</Characters>
  <Application>Microsoft Office Word</Application>
  <DocSecurity>0</DocSecurity>
  <Lines>719</Lines>
  <Paragraphs>202</Paragraphs>
  <ScaleCrop>false</ScaleCrop>
  <Company>Pirated Aliance</Company>
  <LinksUpToDate>false</LinksUpToDate>
  <CharactersWithSpaces>101265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2017-07-07T10:46:00Z</dcterms:created>
  <dcterms:modified xsi:type="dcterms:W3CDTF">2017-07-07T10:46:00Z</dcterms:modified>
</cp:coreProperties>
</file>