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591" w:rsidRPr="00AC3591" w:rsidRDefault="00AC3591" w:rsidP="00AC3591">
      <w:pPr>
        <w:shd w:val="clear" w:color="auto" w:fill="FFFFFF"/>
        <w:ind w:right="-15"/>
        <w:jc w:val="center"/>
        <w:rPr>
          <w:rFonts w:ascii="Arial" w:hAnsi="Arial" w:cs="Arial"/>
          <w:b/>
          <w:bCs/>
          <w:color w:val="000000"/>
          <w:spacing w:val="1"/>
          <w:sz w:val="32"/>
          <w:szCs w:val="32"/>
        </w:rPr>
      </w:pPr>
      <w:r w:rsidRPr="00AC3591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СОБРАНИЕ ДЕПУТАТОВ</w:t>
      </w:r>
    </w:p>
    <w:p w:rsidR="00AC3591" w:rsidRPr="00AC3591" w:rsidRDefault="00AC3591" w:rsidP="00AC3591">
      <w:pPr>
        <w:shd w:val="clear" w:color="auto" w:fill="FFFFFF"/>
        <w:ind w:right="-15"/>
        <w:jc w:val="center"/>
        <w:rPr>
          <w:rFonts w:ascii="Arial" w:hAnsi="Arial" w:cs="Arial"/>
          <w:b/>
          <w:bCs/>
          <w:color w:val="000000"/>
          <w:spacing w:val="1"/>
          <w:sz w:val="32"/>
          <w:szCs w:val="32"/>
        </w:rPr>
      </w:pPr>
      <w:r w:rsidRPr="00AC3591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УЛАНКОВСКОГО СЕЛЬСОВЕТА</w:t>
      </w:r>
    </w:p>
    <w:p w:rsidR="00AC3591" w:rsidRPr="00AC3591" w:rsidRDefault="00AC3591" w:rsidP="00AC3591">
      <w:pPr>
        <w:shd w:val="clear" w:color="auto" w:fill="FFFFFF"/>
        <w:ind w:right="56"/>
        <w:jc w:val="center"/>
        <w:rPr>
          <w:rFonts w:ascii="Arial" w:hAnsi="Arial" w:cs="Arial"/>
          <w:b/>
          <w:bCs/>
          <w:color w:val="000000"/>
          <w:spacing w:val="1"/>
          <w:sz w:val="32"/>
          <w:szCs w:val="32"/>
        </w:rPr>
      </w:pPr>
      <w:r w:rsidRPr="00AC3591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СУДЖАНСКОГО РАЙОНА</w:t>
      </w:r>
    </w:p>
    <w:p w:rsidR="00AC3591" w:rsidRPr="00AC3591" w:rsidRDefault="00AC3591" w:rsidP="00AC3591">
      <w:pPr>
        <w:shd w:val="clear" w:color="auto" w:fill="FFFFFF"/>
        <w:ind w:right="56" w:firstLine="142"/>
        <w:jc w:val="center"/>
        <w:rPr>
          <w:rFonts w:ascii="Arial" w:hAnsi="Arial" w:cs="Arial"/>
          <w:b/>
          <w:bCs/>
          <w:color w:val="000000"/>
          <w:spacing w:val="1"/>
          <w:sz w:val="32"/>
          <w:szCs w:val="32"/>
        </w:rPr>
      </w:pPr>
      <w:r w:rsidRPr="00AC3591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КУРСКОЙ ОБЛАСТИ</w:t>
      </w:r>
    </w:p>
    <w:p w:rsidR="00AC3591" w:rsidRPr="00AC3591" w:rsidRDefault="00AC3591" w:rsidP="00AC3591">
      <w:pPr>
        <w:shd w:val="clear" w:color="auto" w:fill="FFFFFF"/>
        <w:ind w:right="-86"/>
        <w:jc w:val="center"/>
        <w:rPr>
          <w:rFonts w:ascii="Arial" w:hAnsi="Arial" w:cs="Arial"/>
          <w:b/>
          <w:bCs/>
          <w:color w:val="000000"/>
          <w:spacing w:val="1"/>
          <w:sz w:val="32"/>
          <w:szCs w:val="32"/>
        </w:rPr>
      </w:pPr>
    </w:p>
    <w:p w:rsidR="00AC3591" w:rsidRPr="00AC3591" w:rsidRDefault="00AC3591" w:rsidP="00AC3591">
      <w:pPr>
        <w:shd w:val="clear" w:color="auto" w:fill="FFFFFF"/>
        <w:ind w:right="-15"/>
        <w:jc w:val="center"/>
        <w:outlineLvl w:val="0"/>
        <w:rPr>
          <w:rFonts w:ascii="Arial" w:hAnsi="Arial" w:cs="Arial"/>
          <w:b/>
          <w:bCs/>
          <w:color w:val="000000"/>
          <w:spacing w:val="1"/>
          <w:sz w:val="32"/>
          <w:szCs w:val="32"/>
        </w:rPr>
      </w:pPr>
      <w:r w:rsidRPr="00AC3591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РЕШЕНИЕ</w:t>
      </w:r>
    </w:p>
    <w:p w:rsidR="00AC3591" w:rsidRPr="00AC3591" w:rsidRDefault="00AC3591" w:rsidP="00AC3591">
      <w:pPr>
        <w:shd w:val="clear" w:color="auto" w:fill="FFFFFF"/>
        <w:ind w:right="-15"/>
        <w:jc w:val="center"/>
        <w:rPr>
          <w:rFonts w:ascii="Arial" w:hAnsi="Arial" w:cs="Arial"/>
          <w:b/>
          <w:bCs/>
          <w:color w:val="000000"/>
          <w:spacing w:val="1"/>
          <w:sz w:val="32"/>
          <w:szCs w:val="32"/>
        </w:rPr>
      </w:pPr>
    </w:p>
    <w:p w:rsidR="00AC3591" w:rsidRPr="00AC3591" w:rsidRDefault="00AC3591" w:rsidP="00AC3591">
      <w:pPr>
        <w:jc w:val="center"/>
        <w:rPr>
          <w:rFonts w:ascii="Arial" w:hAnsi="Arial" w:cs="Arial"/>
          <w:b/>
          <w:kern w:val="1"/>
          <w:sz w:val="32"/>
          <w:szCs w:val="32"/>
        </w:rPr>
      </w:pPr>
      <w:r w:rsidRPr="00AC3591">
        <w:rPr>
          <w:rFonts w:ascii="Arial" w:hAnsi="Arial" w:cs="Arial"/>
          <w:b/>
          <w:kern w:val="1"/>
          <w:sz w:val="32"/>
          <w:szCs w:val="32"/>
        </w:rPr>
        <w:t>от 15 сентября 2016г. № 38</w:t>
      </w:r>
    </w:p>
    <w:p w:rsidR="00AC3591" w:rsidRPr="00AC3591" w:rsidRDefault="00AC3591" w:rsidP="00AC3591">
      <w:pPr>
        <w:jc w:val="center"/>
        <w:rPr>
          <w:rFonts w:ascii="Arial" w:hAnsi="Arial" w:cs="Arial"/>
          <w:b/>
          <w:kern w:val="1"/>
          <w:sz w:val="32"/>
          <w:szCs w:val="32"/>
        </w:rPr>
      </w:pPr>
    </w:p>
    <w:p w:rsidR="00AC3591" w:rsidRPr="00AC3591" w:rsidRDefault="00AC3591" w:rsidP="00AC3591">
      <w:pPr>
        <w:widowControl w:val="0"/>
        <w:spacing w:after="596" w:line="317" w:lineRule="exact"/>
        <w:ind w:right="-86"/>
        <w:jc w:val="center"/>
        <w:rPr>
          <w:rFonts w:ascii="Arial" w:hAnsi="Arial" w:cs="Arial"/>
          <w:b/>
          <w:color w:val="000000"/>
          <w:sz w:val="32"/>
          <w:szCs w:val="32"/>
          <w:lang w:bidi="ru-RU"/>
        </w:rPr>
      </w:pPr>
      <w:r w:rsidRPr="00AC3591">
        <w:rPr>
          <w:rFonts w:ascii="Arial" w:hAnsi="Arial" w:cs="Arial"/>
          <w:b/>
          <w:color w:val="000000"/>
          <w:sz w:val="32"/>
          <w:szCs w:val="32"/>
          <w:lang w:bidi="ru-RU"/>
        </w:rPr>
        <w:t xml:space="preserve">Об утверждении Порядка проведения конкурса на право заключить с Администрацией </w:t>
      </w:r>
      <w:proofErr w:type="spellStart"/>
      <w:r w:rsidRPr="00AC3591">
        <w:rPr>
          <w:rFonts w:ascii="Arial" w:hAnsi="Arial" w:cs="Arial"/>
          <w:b/>
          <w:color w:val="000000"/>
          <w:sz w:val="32"/>
          <w:szCs w:val="32"/>
          <w:lang w:bidi="ru-RU"/>
        </w:rPr>
        <w:t>Уланковского</w:t>
      </w:r>
      <w:proofErr w:type="spellEnd"/>
      <w:r w:rsidRPr="00AC3591">
        <w:rPr>
          <w:rFonts w:ascii="Arial" w:hAnsi="Arial" w:cs="Arial"/>
          <w:b/>
          <w:color w:val="000000"/>
          <w:sz w:val="32"/>
          <w:szCs w:val="32"/>
          <w:lang w:bidi="ru-RU"/>
        </w:rPr>
        <w:t xml:space="preserve"> сельсовета контракт об инвестиционной деятельности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с Федеральным законом «Об инвестиционной деятельности в Российской Федерации, осуществляемой в форме капитальных вложений», Гражданским кодексом Российской Федерации, Собрание депутатов </w:t>
      </w:r>
      <w:proofErr w:type="spellStart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>Уланковского</w:t>
      </w:r>
      <w:proofErr w:type="spellEnd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 сельсовета </w:t>
      </w:r>
      <w:proofErr w:type="spellStart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>Суджанского</w:t>
      </w:r>
      <w:proofErr w:type="spellEnd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 района РЕШИЛО: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1. Утвердить прилагаемый Порядок проведения конкурса на право заключить с Администрацией </w:t>
      </w:r>
      <w:proofErr w:type="spellStart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>Уланковского</w:t>
      </w:r>
      <w:proofErr w:type="spellEnd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 сельсовета </w:t>
      </w:r>
      <w:proofErr w:type="spellStart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>Суджанского</w:t>
      </w:r>
      <w:proofErr w:type="spellEnd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 района контракт об инвестиционной деятельности.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2. </w:t>
      </w:r>
      <w:proofErr w:type="gramStart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>Контроль за</w:t>
      </w:r>
      <w:proofErr w:type="gramEnd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 исполнением настоящего решения возложить на Главу </w:t>
      </w:r>
      <w:proofErr w:type="spellStart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>Уланковского</w:t>
      </w:r>
      <w:proofErr w:type="spellEnd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 сельсовета.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3. Настоящее решение вступает в силу с момента официального обнародования</w:t>
      </w:r>
      <w:proofErr w:type="gramStart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.. </w:t>
      </w:r>
      <w:proofErr w:type="gramEnd"/>
    </w:p>
    <w:p w:rsidR="00AC3591" w:rsidRPr="00AC3591" w:rsidRDefault="00AC3591" w:rsidP="00AC3591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AC3591" w:rsidRPr="00AC3591" w:rsidRDefault="00AC3591" w:rsidP="00AC3591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AC3591" w:rsidRPr="00AC3591" w:rsidRDefault="00AC3591" w:rsidP="00AC3591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AC3591" w:rsidRPr="00AC3591" w:rsidRDefault="00AC3591" w:rsidP="00AC3591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C3591">
        <w:rPr>
          <w:rFonts w:ascii="Arial" w:hAnsi="Arial" w:cs="Arial"/>
          <w:sz w:val="24"/>
          <w:szCs w:val="24"/>
        </w:rPr>
        <w:t xml:space="preserve">Глава </w:t>
      </w:r>
    </w:p>
    <w:p w:rsidR="00AC3591" w:rsidRPr="00AC3591" w:rsidRDefault="00AC3591" w:rsidP="00AC3591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spellStart"/>
      <w:r w:rsidRPr="00AC3591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AC3591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Pr="00AC35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591">
        <w:rPr>
          <w:rFonts w:ascii="Arial" w:hAnsi="Arial" w:cs="Arial"/>
          <w:sz w:val="24"/>
          <w:szCs w:val="24"/>
        </w:rPr>
        <w:t>В.И.Погуляев</w:t>
      </w:r>
      <w:proofErr w:type="spellEnd"/>
      <w:r w:rsidRPr="00AC3591">
        <w:rPr>
          <w:rFonts w:ascii="Arial" w:hAnsi="Arial" w:cs="Arial"/>
          <w:sz w:val="24"/>
          <w:szCs w:val="24"/>
        </w:rPr>
        <w:t xml:space="preserve"> </w:t>
      </w:r>
    </w:p>
    <w:p w:rsidR="004A4C97" w:rsidRDefault="004A4C97" w:rsidP="00AC3591">
      <w:pPr>
        <w:jc w:val="center"/>
        <w:rPr>
          <w:rFonts w:ascii="Arial" w:hAnsi="Arial" w:cs="Arial"/>
          <w:sz w:val="24"/>
          <w:szCs w:val="24"/>
        </w:rPr>
      </w:pPr>
    </w:p>
    <w:p w:rsidR="00AC3591" w:rsidRDefault="00AC3591" w:rsidP="00AC3591">
      <w:pPr>
        <w:jc w:val="center"/>
        <w:rPr>
          <w:rFonts w:ascii="Arial" w:hAnsi="Arial" w:cs="Arial"/>
          <w:sz w:val="24"/>
          <w:szCs w:val="24"/>
        </w:rPr>
      </w:pPr>
    </w:p>
    <w:p w:rsidR="00AC3591" w:rsidRDefault="00AC3591" w:rsidP="00AC3591">
      <w:pPr>
        <w:jc w:val="center"/>
        <w:rPr>
          <w:rFonts w:ascii="Arial" w:hAnsi="Arial" w:cs="Arial"/>
          <w:sz w:val="24"/>
          <w:szCs w:val="24"/>
        </w:rPr>
      </w:pPr>
    </w:p>
    <w:p w:rsidR="00AC3591" w:rsidRDefault="00AC3591" w:rsidP="00AC3591">
      <w:pPr>
        <w:jc w:val="center"/>
        <w:rPr>
          <w:rFonts w:ascii="Arial" w:hAnsi="Arial" w:cs="Arial"/>
          <w:sz w:val="24"/>
          <w:szCs w:val="24"/>
        </w:rPr>
      </w:pPr>
    </w:p>
    <w:p w:rsidR="00AC3591" w:rsidRDefault="00AC3591" w:rsidP="00AC3591">
      <w:pPr>
        <w:jc w:val="center"/>
        <w:rPr>
          <w:rFonts w:ascii="Arial" w:hAnsi="Arial" w:cs="Arial"/>
          <w:sz w:val="24"/>
          <w:szCs w:val="24"/>
        </w:rPr>
      </w:pPr>
    </w:p>
    <w:p w:rsidR="00AC3591" w:rsidRDefault="00AC3591" w:rsidP="00AC3591">
      <w:pPr>
        <w:jc w:val="center"/>
        <w:rPr>
          <w:rFonts w:ascii="Arial" w:hAnsi="Arial" w:cs="Arial"/>
          <w:sz w:val="24"/>
          <w:szCs w:val="24"/>
        </w:rPr>
      </w:pPr>
    </w:p>
    <w:p w:rsidR="00AC3591" w:rsidRDefault="00AC3591" w:rsidP="00AC3591">
      <w:pPr>
        <w:jc w:val="center"/>
        <w:rPr>
          <w:rFonts w:ascii="Arial" w:hAnsi="Arial" w:cs="Arial"/>
          <w:sz w:val="24"/>
          <w:szCs w:val="24"/>
        </w:rPr>
      </w:pPr>
    </w:p>
    <w:p w:rsidR="00AC3591" w:rsidRDefault="00AC3591" w:rsidP="00AC3591">
      <w:pPr>
        <w:jc w:val="center"/>
        <w:rPr>
          <w:rFonts w:ascii="Arial" w:hAnsi="Arial" w:cs="Arial"/>
          <w:sz w:val="24"/>
          <w:szCs w:val="24"/>
        </w:rPr>
      </w:pPr>
    </w:p>
    <w:p w:rsidR="00AC3591" w:rsidRDefault="00AC3591" w:rsidP="00AC3591">
      <w:pPr>
        <w:jc w:val="center"/>
        <w:rPr>
          <w:rFonts w:ascii="Arial" w:hAnsi="Arial" w:cs="Arial"/>
          <w:sz w:val="24"/>
          <w:szCs w:val="24"/>
        </w:rPr>
      </w:pPr>
    </w:p>
    <w:p w:rsidR="00AC3591" w:rsidRDefault="00AC3591" w:rsidP="00AC3591">
      <w:pPr>
        <w:jc w:val="center"/>
        <w:rPr>
          <w:rFonts w:ascii="Arial" w:hAnsi="Arial" w:cs="Arial"/>
          <w:sz w:val="24"/>
          <w:szCs w:val="24"/>
        </w:rPr>
      </w:pPr>
    </w:p>
    <w:p w:rsidR="00AC3591" w:rsidRDefault="00AC3591" w:rsidP="00AC3591">
      <w:pPr>
        <w:jc w:val="center"/>
        <w:rPr>
          <w:rFonts w:ascii="Arial" w:hAnsi="Arial" w:cs="Arial"/>
          <w:sz w:val="24"/>
          <w:szCs w:val="24"/>
        </w:rPr>
      </w:pPr>
    </w:p>
    <w:p w:rsidR="00AC3591" w:rsidRDefault="00AC3591" w:rsidP="00AC3591">
      <w:pPr>
        <w:jc w:val="center"/>
        <w:rPr>
          <w:rFonts w:ascii="Arial" w:hAnsi="Arial" w:cs="Arial"/>
          <w:sz w:val="24"/>
          <w:szCs w:val="24"/>
        </w:rPr>
      </w:pPr>
    </w:p>
    <w:p w:rsidR="00AC3591" w:rsidRDefault="00AC3591" w:rsidP="00AC3591">
      <w:pPr>
        <w:jc w:val="center"/>
        <w:rPr>
          <w:rFonts w:ascii="Arial" w:hAnsi="Arial" w:cs="Arial"/>
          <w:sz w:val="24"/>
          <w:szCs w:val="24"/>
        </w:rPr>
      </w:pPr>
    </w:p>
    <w:p w:rsidR="00AC3591" w:rsidRDefault="00AC3591" w:rsidP="00AC3591">
      <w:pPr>
        <w:jc w:val="center"/>
        <w:rPr>
          <w:rFonts w:ascii="Arial" w:hAnsi="Arial" w:cs="Arial"/>
          <w:sz w:val="24"/>
          <w:szCs w:val="24"/>
        </w:rPr>
      </w:pPr>
    </w:p>
    <w:p w:rsidR="00AC3591" w:rsidRDefault="00AC3591" w:rsidP="00AC3591">
      <w:pPr>
        <w:jc w:val="center"/>
        <w:rPr>
          <w:rFonts w:ascii="Arial" w:hAnsi="Arial" w:cs="Arial"/>
          <w:sz w:val="24"/>
          <w:szCs w:val="24"/>
        </w:rPr>
      </w:pPr>
    </w:p>
    <w:p w:rsidR="00AC3591" w:rsidRDefault="00AC3591" w:rsidP="00AC3591">
      <w:pPr>
        <w:jc w:val="center"/>
        <w:rPr>
          <w:rFonts w:ascii="Arial" w:hAnsi="Arial" w:cs="Arial"/>
          <w:sz w:val="24"/>
          <w:szCs w:val="24"/>
        </w:rPr>
      </w:pPr>
    </w:p>
    <w:p w:rsidR="00AC3591" w:rsidRDefault="00AC3591" w:rsidP="00AC3591">
      <w:pPr>
        <w:jc w:val="center"/>
        <w:rPr>
          <w:rFonts w:ascii="Arial" w:hAnsi="Arial" w:cs="Arial"/>
          <w:sz w:val="24"/>
          <w:szCs w:val="24"/>
        </w:rPr>
      </w:pPr>
    </w:p>
    <w:p w:rsidR="00AC3591" w:rsidRPr="00AC3591" w:rsidRDefault="00AC3591" w:rsidP="00AC3591">
      <w:pPr>
        <w:widowControl w:val="0"/>
        <w:ind w:left="5670"/>
        <w:jc w:val="right"/>
        <w:rPr>
          <w:rFonts w:ascii="Arial" w:hAnsi="Arial" w:cs="Arial"/>
          <w:bCs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bCs/>
          <w:color w:val="000000"/>
          <w:sz w:val="24"/>
          <w:szCs w:val="24"/>
          <w:lang w:bidi="ru-RU"/>
        </w:rPr>
        <w:lastRenderedPageBreak/>
        <w:t>Утвержден</w:t>
      </w:r>
    </w:p>
    <w:p w:rsidR="00AC3591" w:rsidRPr="00AC3591" w:rsidRDefault="00AC3591" w:rsidP="00AC3591">
      <w:pPr>
        <w:widowControl w:val="0"/>
        <w:ind w:left="5670"/>
        <w:jc w:val="right"/>
        <w:rPr>
          <w:rFonts w:ascii="Arial" w:hAnsi="Arial" w:cs="Arial"/>
          <w:bCs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Решением Собрания депутатов </w:t>
      </w:r>
      <w:proofErr w:type="spellStart"/>
      <w:r w:rsidRPr="00AC3591">
        <w:rPr>
          <w:rFonts w:ascii="Arial" w:hAnsi="Arial" w:cs="Arial"/>
          <w:bCs/>
          <w:color w:val="000000"/>
          <w:sz w:val="24"/>
          <w:szCs w:val="24"/>
          <w:lang w:bidi="ru-RU"/>
        </w:rPr>
        <w:t>Уланковского</w:t>
      </w:r>
      <w:proofErr w:type="spellEnd"/>
      <w:r w:rsidRPr="00AC3591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 сельсовета </w:t>
      </w:r>
      <w:proofErr w:type="spellStart"/>
      <w:r w:rsidRPr="00AC3591">
        <w:rPr>
          <w:rFonts w:ascii="Arial" w:hAnsi="Arial" w:cs="Arial"/>
          <w:bCs/>
          <w:color w:val="000000"/>
          <w:sz w:val="24"/>
          <w:szCs w:val="24"/>
          <w:lang w:bidi="ru-RU"/>
        </w:rPr>
        <w:t>Суджанского</w:t>
      </w:r>
      <w:proofErr w:type="spellEnd"/>
      <w:r w:rsidRPr="00AC3591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 района Курской области </w:t>
      </w:r>
    </w:p>
    <w:p w:rsidR="00AC3591" w:rsidRPr="00AC3591" w:rsidRDefault="00AC3591" w:rsidP="00AC3591">
      <w:pPr>
        <w:widowControl w:val="0"/>
        <w:ind w:left="5670"/>
        <w:jc w:val="right"/>
        <w:rPr>
          <w:rFonts w:ascii="Arial" w:hAnsi="Arial" w:cs="Arial"/>
          <w:bCs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bCs/>
          <w:color w:val="000000"/>
          <w:sz w:val="24"/>
          <w:szCs w:val="24"/>
          <w:lang w:bidi="ru-RU"/>
        </w:rPr>
        <w:t>От15.09.2016 г. № 38</w:t>
      </w:r>
    </w:p>
    <w:p w:rsidR="00AC3591" w:rsidRPr="00AC3591" w:rsidRDefault="00AC3591" w:rsidP="00AC3591">
      <w:pPr>
        <w:widowControl w:val="0"/>
        <w:jc w:val="center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</w:p>
    <w:p w:rsidR="00AC3591" w:rsidRPr="00AC3591" w:rsidRDefault="00AC3591" w:rsidP="00AC3591">
      <w:pPr>
        <w:widowControl w:val="0"/>
        <w:ind w:left="40"/>
        <w:jc w:val="center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 xml:space="preserve">Порядок </w:t>
      </w:r>
    </w:p>
    <w:p w:rsidR="00AC3591" w:rsidRPr="00AC3591" w:rsidRDefault="00AC3591" w:rsidP="00AC3591">
      <w:pPr>
        <w:widowControl w:val="0"/>
        <w:ind w:left="40"/>
        <w:jc w:val="center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 xml:space="preserve">проведения конкурса на право заключить </w:t>
      </w:r>
      <w:proofErr w:type="gramStart"/>
      <w:r w:rsidRPr="00AC3591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с</w:t>
      </w:r>
      <w:proofErr w:type="gramEnd"/>
      <w:r w:rsidRPr="00AC3591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 xml:space="preserve"> </w:t>
      </w:r>
    </w:p>
    <w:p w:rsidR="00AC3591" w:rsidRPr="00AC3591" w:rsidRDefault="00AC3591" w:rsidP="00AC3591">
      <w:pPr>
        <w:widowControl w:val="0"/>
        <w:ind w:left="40"/>
        <w:jc w:val="center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 xml:space="preserve">Администрацией </w:t>
      </w:r>
      <w:proofErr w:type="spellStart"/>
      <w:r w:rsidRPr="00AC3591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Уланковского</w:t>
      </w:r>
      <w:proofErr w:type="spellEnd"/>
      <w:r w:rsidRPr="00AC3591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 xml:space="preserve"> сельсовета </w:t>
      </w:r>
      <w:proofErr w:type="spellStart"/>
      <w:r w:rsidRPr="00AC3591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Суджанского</w:t>
      </w:r>
      <w:proofErr w:type="spellEnd"/>
      <w:r w:rsidRPr="00AC3591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 xml:space="preserve"> района </w:t>
      </w:r>
    </w:p>
    <w:p w:rsidR="00AC3591" w:rsidRPr="00AC3591" w:rsidRDefault="00AC3591" w:rsidP="00AC3591">
      <w:pPr>
        <w:widowControl w:val="0"/>
        <w:ind w:left="40"/>
        <w:jc w:val="center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контракта об инвестиционной деятельности</w:t>
      </w:r>
    </w:p>
    <w:p w:rsidR="00AC3591" w:rsidRPr="00AC3591" w:rsidRDefault="00AC3591" w:rsidP="00AC3591">
      <w:pPr>
        <w:widowControl w:val="0"/>
        <w:ind w:left="40"/>
        <w:jc w:val="center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</w:p>
    <w:p w:rsidR="00AC3591" w:rsidRPr="00AC3591" w:rsidRDefault="00AC3591" w:rsidP="00AC3591">
      <w:pPr>
        <w:widowControl w:val="0"/>
        <w:jc w:val="center"/>
        <w:rPr>
          <w:rFonts w:ascii="Arial" w:hAnsi="Arial" w:cs="Arial"/>
          <w:color w:val="000000"/>
          <w:sz w:val="26"/>
          <w:szCs w:val="26"/>
          <w:lang w:bidi="ru-RU"/>
        </w:rPr>
      </w:pPr>
      <w:r w:rsidRPr="00AC3591">
        <w:rPr>
          <w:rFonts w:ascii="Arial" w:hAnsi="Arial" w:cs="Arial"/>
          <w:color w:val="000000"/>
          <w:sz w:val="26"/>
          <w:szCs w:val="26"/>
          <w:lang w:bidi="ru-RU"/>
        </w:rPr>
        <w:t>1. Общие положения</w:t>
      </w:r>
    </w:p>
    <w:p w:rsidR="00AC3591" w:rsidRPr="00AC3591" w:rsidRDefault="00AC3591" w:rsidP="00AC3591">
      <w:pPr>
        <w:widowControl w:val="0"/>
        <w:jc w:val="center"/>
        <w:rPr>
          <w:rFonts w:ascii="Arial" w:hAnsi="Arial" w:cs="Arial"/>
          <w:color w:val="000000"/>
          <w:sz w:val="26"/>
          <w:szCs w:val="26"/>
          <w:lang w:bidi="ru-RU"/>
        </w:rPr>
      </w:pP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1. Порядок проведения конкурса на право заключить с Администрацией </w:t>
      </w:r>
      <w:proofErr w:type="spellStart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>Уланковского</w:t>
      </w:r>
      <w:proofErr w:type="spellEnd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 сельсовета </w:t>
      </w:r>
      <w:proofErr w:type="spellStart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>Суджанского</w:t>
      </w:r>
      <w:proofErr w:type="spellEnd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 района контракт об инвестиционной деятельности (далее - Порядок) разработан в соответствии с Гражданским кодексом Российской Федерации и определяет порядок проведения конкурса на право заключить с администрацией </w:t>
      </w:r>
      <w:proofErr w:type="spellStart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>Уланковского</w:t>
      </w:r>
      <w:proofErr w:type="spellEnd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 сельсовета </w:t>
      </w:r>
      <w:proofErr w:type="spellStart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>Суджанского</w:t>
      </w:r>
      <w:proofErr w:type="spellEnd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 района контракт об инвестиционной деятельности (далее - конкурс).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2. Предметом конкурса является право заключить контракт об инвестиционной деятельности (далее - право).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3.Проведение конкурса осуществляется на основании соответствующего решения администрации </w:t>
      </w:r>
      <w:proofErr w:type="spellStart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>Уланковского</w:t>
      </w:r>
      <w:proofErr w:type="spellEnd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 сельсовета </w:t>
      </w:r>
      <w:proofErr w:type="spellStart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>Суджанского</w:t>
      </w:r>
      <w:proofErr w:type="spellEnd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 района (далее - Администрация) о проведении конкурса, которое оформляется постановлением Администрации </w:t>
      </w:r>
      <w:proofErr w:type="spellStart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>Уланковского</w:t>
      </w:r>
      <w:proofErr w:type="spellEnd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 сельсовета </w:t>
      </w:r>
      <w:proofErr w:type="spellStart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>Суджанского</w:t>
      </w:r>
      <w:proofErr w:type="spellEnd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 района.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4.</w:t>
      </w: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Организатором конкурса является: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- Администрация </w:t>
      </w:r>
      <w:proofErr w:type="spellStart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>Уланковского</w:t>
      </w:r>
      <w:proofErr w:type="spellEnd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 сельсовета </w:t>
      </w:r>
      <w:proofErr w:type="spellStart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>Суджанского</w:t>
      </w:r>
      <w:proofErr w:type="spellEnd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 района </w:t>
      </w:r>
      <w:proofErr w:type="gramStart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>при</w:t>
      </w:r>
      <w:proofErr w:type="gramEnd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 привлечения инвесторов по вновь создаваемым объектам.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5. Из представителей Администрации формируется единая (конкурсная) комиссия. Персональный состав конкурсной комиссии утверждается распоряжением Администрации </w:t>
      </w:r>
      <w:proofErr w:type="spellStart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>Уланковского</w:t>
      </w:r>
      <w:proofErr w:type="spellEnd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 сельсовета </w:t>
      </w:r>
      <w:proofErr w:type="spellStart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>Суджанского</w:t>
      </w:r>
      <w:proofErr w:type="spellEnd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 района.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Заседания конкурсной комиссии являются правомочными, если на них присутствуют не менее двух третей от численного состава членов конкурсной комиссии.</w:t>
      </w:r>
    </w:p>
    <w:p w:rsidR="00AC3591" w:rsidRPr="00AC3591" w:rsidRDefault="00AC3591" w:rsidP="00AC3591">
      <w:pPr>
        <w:widowControl w:val="0"/>
        <w:tabs>
          <w:tab w:val="left" w:pos="8952"/>
        </w:tabs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Решение конкурсной комиссии принимается простым большинством голосов членов комиссии, при равенстве голосов, голос председателя конкурсной комиссии является решающим. Решение конкурсной комиссии оформляется протоколом, который подписывается всеми членами конкурсной комиссии.</w:t>
      </w:r>
      <w:r w:rsidRPr="00AC3591">
        <w:rPr>
          <w:rFonts w:ascii="Arial" w:hAnsi="Arial" w:cs="Arial"/>
          <w:color w:val="000000"/>
          <w:sz w:val="24"/>
          <w:szCs w:val="24"/>
          <w:lang w:bidi="ru-RU"/>
        </w:rPr>
        <w:tab/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6. Претендентом на участие в конкурсе (далее - претендент) является лицо, подавшее заявку с необходимыми и надлежащим образом </w:t>
      </w:r>
      <w:r w:rsidRPr="00AC3591">
        <w:rPr>
          <w:rFonts w:ascii="Arial" w:hAnsi="Arial" w:cs="Arial"/>
          <w:bCs/>
          <w:color w:val="000000"/>
          <w:spacing w:val="-10"/>
          <w:sz w:val="24"/>
          <w:szCs w:val="24"/>
          <w:lang w:bidi="ru-RU"/>
        </w:rPr>
        <w:t xml:space="preserve">оформленными документами не </w:t>
      </w:r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позднее даты, указанной </w:t>
      </w:r>
      <w:r w:rsidRPr="00AC3591">
        <w:rPr>
          <w:rFonts w:ascii="Arial" w:hAnsi="Arial" w:cs="Arial"/>
          <w:bCs/>
          <w:color w:val="000000"/>
          <w:spacing w:val="-10"/>
          <w:sz w:val="24"/>
          <w:szCs w:val="24"/>
          <w:lang w:bidi="ru-RU"/>
        </w:rPr>
        <w:t xml:space="preserve">в </w:t>
      </w:r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информационном </w:t>
      </w:r>
      <w:r w:rsidRPr="00AC3591">
        <w:rPr>
          <w:rFonts w:ascii="Arial" w:hAnsi="Arial" w:cs="Arial"/>
          <w:bCs/>
          <w:color w:val="000000"/>
          <w:spacing w:val="-10"/>
          <w:sz w:val="24"/>
          <w:szCs w:val="24"/>
          <w:lang w:bidi="ru-RU"/>
        </w:rPr>
        <w:t xml:space="preserve">сообщении, </w:t>
      </w:r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до </w:t>
      </w:r>
      <w:r w:rsidRPr="00AC3591">
        <w:rPr>
          <w:rFonts w:ascii="Arial" w:hAnsi="Arial" w:cs="Arial"/>
          <w:bCs/>
          <w:color w:val="000000"/>
          <w:spacing w:val="-10"/>
          <w:sz w:val="24"/>
          <w:szCs w:val="24"/>
          <w:lang w:bidi="ru-RU"/>
        </w:rPr>
        <w:t xml:space="preserve">признания его </w:t>
      </w: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конкурсной комиссией участником конкурса.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bCs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bCs/>
          <w:color w:val="000000"/>
          <w:sz w:val="24"/>
          <w:szCs w:val="24"/>
          <w:lang w:bidi="ru-RU"/>
        </w:rPr>
        <w:t>Один претендент имеет право подать одну заявку на участие в конкурсе.</w:t>
      </w:r>
    </w:p>
    <w:p w:rsidR="00AC3591" w:rsidRPr="00AC3591" w:rsidRDefault="00AC3591" w:rsidP="00AC3591">
      <w:pPr>
        <w:widowControl w:val="0"/>
        <w:ind w:left="142"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7. Участником конкурса (далее - участник) является претендент, признанный конкурсной комиссией участником конкурса.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8. Конкурс, на участие в котором не была подана ни одна заявка, или в котором участвовал только один субъект инвестиционной деятельности, признается несостоявшимся.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Если конкурс признан несостоявшимся и только один субъект </w:t>
      </w:r>
      <w:r w:rsidRPr="00AC3591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инвестиционной деятельности признан участником конкурса, предложившим соответствующие требованиям конкурсной документации условия своего участия в реализации инвестиционного проекта, с таким участником конкурса заключается контракт об инвестиционной деятельности.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Если конкурс признан несостоявшимся и контракт об инвестиционной деятельности не заключен с единственным участником конкурса, Организатор вправе провести повторный конкурс.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9. Выигравшим конкурс признается лицо, которое предложило наилучшие условия.</w:t>
      </w:r>
    </w:p>
    <w:p w:rsidR="00AC3591" w:rsidRPr="00AC3591" w:rsidRDefault="00AC3591" w:rsidP="00AC3591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C3591" w:rsidRPr="00AC3591" w:rsidRDefault="00AC3591" w:rsidP="00AC3591">
      <w:pPr>
        <w:widowControl w:val="0"/>
        <w:ind w:left="996"/>
        <w:jc w:val="center"/>
        <w:rPr>
          <w:rFonts w:ascii="Arial" w:hAnsi="Arial" w:cs="Arial"/>
          <w:color w:val="000000"/>
          <w:sz w:val="26"/>
          <w:szCs w:val="26"/>
          <w:lang w:bidi="ru-RU"/>
        </w:rPr>
      </w:pPr>
      <w:r w:rsidRPr="00AC3591">
        <w:rPr>
          <w:rFonts w:ascii="Arial" w:hAnsi="Arial" w:cs="Arial"/>
          <w:color w:val="000000"/>
          <w:sz w:val="26"/>
          <w:szCs w:val="26"/>
          <w:lang w:bidi="ru-RU"/>
        </w:rPr>
        <w:t>2. Функции Организатора и конкурсной комиссии при подготовке и проведении конкурса</w:t>
      </w:r>
    </w:p>
    <w:p w:rsidR="00AC3591" w:rsidRPr="00AC3591" w:rsidRDefault="00AC3591" w:rsidP="00AC3591">
      <w:pPr>
        <w:widowControl w:val="0"/>
        <w:tabs>
          <w:tab w:val="left" w:pos="2776"/>
        </w:tabs>
        <w:ind w:left="709"/>
        <w:jc w:val="center"/>
        <w:rPr>
          <w:rFonts w:ascii="Arial" w:hAnsi="Arial" w:cs="Arial"/>
          <w:color w:val="000000"/>
          <w:sz w:val="26"/>
          <w:szCs w:val="26"/>
          <w:lang w:bidi="ru-RU"/>
        </w:rPr>
      </w:pP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10. Организатор конкурса при подготовке и проведении конкурса осуществляет следующие функции:</w:t>
      </w:r>
    </w:p>
    <w:p w:rsidR="00AC3591" w:rsidRPr="00AC3591" w:rsidRDefault="00AC3591" w:rsidP="00AC3591">
      <w:pPr>
        <w:widowControl w:val="0"/>
        <w:numPr>
          <w:ilvl w:val="0"/>
          <w:numId w:val="1"/>
        </w:numPr>
        <w:tabs>
          <w:tab w:val="left" w:pos="1045"/>
        </w:tabs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определяет дату и место проведения конкурса;</w:t>
      </w:r>
    </w:p>
    <w:p w:rsidR="00AC3591" w:rsidRPr="00AC3591" w:rsidRDefault="00AC3591" w:rsidP="00AC3591">
      <w:pPr>
        <w:widowControl w:val="0"/>
        <w:numPr>
          <w:ilvl w:val="0"/>
          <w:numId w:val="1"/>
        </w:numPr>
        <w:tabs>
          <w:tab w:val="left" w:pos="1074"/>
        </w:tabs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назначает конкурсную комиссию;</w:t>
      </w:r>
    </w:p>
    <w:p w:rsidR="00AC3591" w:rsidRPr="00AC3591" w:rsidRDefault="00AC3591" w:rsidP="00AC3591">
      <w:pPr>
        <w:widowControl w:val="0"/>
        <w:numPr>
          <w:ilvl w:val="0"/>
          <w:numId w:val="1"/>
        </w:numPr>
        <w:tabs>
          <w:tab w:val="left" w:pos="1074"/>
        </w:tabs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определяет условия конкурса;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Условиями конкурса могут быть: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предложение эскизного проекта строительства (реконструкции), наиболее отвечающего инвестиционным и социальным программам.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срок строительства (реконструкции) объекта инвестиционной деятельности;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срок окупаемости строительства (реконструкции) объекта инвестиционной деятельности;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количество создаваемых рабочих мест;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соотношение прироста объема налоговых отчислений в бюджет </w:t>
      </w:r>
      <w:proofErr w:type="spellStart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>Уланковского</w:t>
      </w:r>
      <w:proofErr w:type="spellEnd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 сельсовета </w:t>
      </w:r>
      <w:proofErr w:type="spellStart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>Суджанского</w:t>
      </w:r>
      <w:proofErr w:type="spellEnd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 района в текущем финансовом году относительно предыдущего финансового года;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степень воздействия на окружающую среду при осуществлении инвестиционной деятельности;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благоустройство и улучшение архитектурного облика </w:t>
      </w:r>
      <w:proofErr w:type="spellStart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>Уланковского</w:t>
      </w:r>
      <w:proofErr w:type="spellEnd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 сельсовета </w:t>
      </w:r>
      <w:proofErr w:type="spellStart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>Суджанского</w:t>
      </w:r>
      <w:proofErr w:type="spellEnd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 района, модернизация и реставрация старого фонда зданий, строительство зданий нового поколения, ремонт автомобильных дорог, систем водоснабжения;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соответствие размещения объекта инвестиционной деятельности правилам землепользования и застройки и генеральному плану </w:t>
      </w:r>
      <w:proofErr w:type="spellStart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>Уланковского</w:t>
      </w:r>
      <w:proofErr w:type="spellEnd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 сельсовета </w:t>
      </w:r>
      <w:proofErr w:type="spellStart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>Суджанского</w:t>
      </w:r>
      <w:proofErr w:type="spellEnd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 района;</w:t>
      </w:r>
    </w:p>
    <w:p w:rsidR="00AC3591" w:rsidRPr="00AC3591" w:rsidRDefault="00AC3591" w:rsidP="00AC3591">
      <w:pPr>
        <w:widowControl w:val="0"/>
        <w:ind w:left="709"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иные условия, предусмотренные конкурсной документацией;</w:t>
      </w:r>
    </w:p>
    <w:p w:rsidR="00AC3591" w:rsidRPr="00AC3591" w:rsidRDefault="00AC3591" w:rsidP="00AC3591">
      <w:pPr>
        <w:widowControl w:val="0"/>
        <w:ind w:left="709"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4) определяет место, даты начала и окончания приема заявок;</w:t>
      </w:r>
    </w:p>
    <w:p w:rsidR="00AC3591" w:rsidRPr="00AC3591" w:rsidRDefault="00AC3591" w:rsidP="00AC3591">
      <w:pPr>
        <w:widowControl w:val="0"/>
        <w:ind w:left="709"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5) определяет место и срок подведения итогов конкурса;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6) определяет размер, срок и условия внесения задатка претендентами, а также иные условия договора о задатке;</w:t>
      </w:r>
    </w:p>
    <w:p w:rsidR="00AC3591" w:rsidRPr="00AC3591" w:rsidRDefault="00AC3591" w:rsidP="00AC3591">
      <w:pPr>
        <w:widowControl w:val="0"/>
        <w:tabs>
          <w:tab w:val="left" w:pos="1041"/>
        </w:tabs>
        <w:ind w:left="709"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7) заключает с претендентами договоры задатка;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8) утверждает протоколы об итогах приема заявок и определении участников торгов;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9) утверждает протоколы об итогах конкурса;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10) производит расчеты с претендентами, участниками и победителем конкурса;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11) заключает с победителем конкурса контракт об инвестиционной деятельности.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12) подготавливает проект постановления Администрации </w:t>
      </w:r>
      <w:proofErr w:type="spellStart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>Уланковского</w:t>
      </w:r>
      <w:proofErr w:type="spellEnd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AC3591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 xml:space="preserve">сельсовета </w:t>
      </w:r>
      <w:proofErr w:type="spellStart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>Суджанского</w:t>
      </w:r>
      <w:proofErr w:type="spellEnd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 района и текст информационного сообщения о проведении конкурса (информационное сообщение о проведении конкурса является приложением к постановлению Администрации </w:t>
      </w:r>
      <w:proofErr w:type="spellStart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>Уланковского</w:t>
      </w:r>
      <w:proofErr w:type="spellEnd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 сельсовета </w:t>
      </w:r>
      <w:proofErr w:type="spellStart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>Суджанского</w:t>
      </w:r>
      <w:proofErr w:type="spellEnd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 района о проведении конкурса);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Информационное сообщение о проведении конкурса (далее - информационное сообщение) должно содержать: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форму торгов;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наименование, место нахождения, почтовый адрес, номер контактного телефона организатора конкурса;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предмет конкурса;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условия конкурса;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требования к участникам конкурса;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порядок, место и срок подачи заявок на участие в конкурсе;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порядок определения победителя конкурса;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время, место и порядок проведения конкурса;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срок, в течение которого заключается контракт об инвестиционной деятельности;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13) обеспечивает размещение информационного сообщения на официальном сайте  муниципального образования «</w:t>
      </w:r>
      <w:proofErr w:type="spellStart"/>
      <w:r w:rsidR="004E5814">
        <w:rPr>
          <w:rFonts w:ascii="Arial" w:hAnsi="Arial" w:cs="Arial"/>
          <w:color w:val="000000"/>
          <w:sz w:val="24"/>
          <w:szCs w:val="24"/>
          <w:lang w:bidi="ru-RU"/>
        </w:rPr>
        <w:t>Уланковский</w:t>
      </w:r>
      <w:proofErr w:type="spellEnd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 сельсовет»</w:t>
      </w:r>
      <w:r w:rsidRPr="00AC3591">
        <w:rPr>
          <w:rFonts w:ascii="Arial" w:eastAsia="Calibri" w:hAnsi="Arial" w:cs="Arial"/>
          <w:color w:val="000000"/>
          <w:spacing w:val="-10"/>
          <w:sz w:val="24"/>
          <w:szCs w:val="24"/>
          <w:lang w:bidi="ru-RU"/>
        </w:rPr>
        <w:t xml:space="preserve"> </w:t>
      </w: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http://lubim.rkursk.ru. не менее чем за 30 дней до проведения конкурса;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14) принимает от претендентов заявки на участие в конкурсе (далее - заявки) и прилагаемые к ним документы по составленной ими описи;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15) ведет учет заявок по мере их поступления и регистрирует их в журнале приема заявок;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16) уведомляет претендентов о принятом конкурсной комиссией решении о признании претендентов участниками конкурса или об отказе в допуске к участию в конкурсе;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17) уведомляет победителя конкурса о его победе на конкурсе;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18) осуществляет </w:t>
      </w:r>
      <w:proofErr w:type="gramStart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>контроль за</w:t>
      </w:r>
      <w:proofErr w:type="gramEnd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 выполнением условий конкурса.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11. Конкурсная комиссия при подготовке и проведении конкурса осуществляет следующие функции: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1) проверяет правильность оформления представленных претендентами документов и определяет их соответствие перечню, опубликованному в информационном сообщении;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2) принимает решение о признании претендентов участниками конкурса или об отказе в допуске к участию в конкурсе и оформляет протокол об итогах приема заявок и определении участников конкурса;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3) принимает от участников конкурса предложения об условиях конкурса, подаваемые в день подведения итогов конкурса (при подаче предложений об условиях конкурса в закрытой форме);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4) определяет победителя конкурса и оформляет протокол об итогах конкурса.</w:t>
      </w:r>
    </w:p>
    <w:p w:rsidR="00AC3591" w:rsidRPr="00AC3591" w:rsidRDefault="00AC3591" w:rsidP="00AC3591">
      <w:pPr>
        <w:widowControl w:val="0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C3591" w:rsidRPr="00AC3591" w:rsidRDefault="00AC3591" w:rsidP="00AC3591">
      <w:pPr>
        <w:widowControl w:val="0"/>
        <w:jc w:val="center"/>
        <w:rPr>
          <w:rFonts w:ascii="Arial" w:hAnsi="Arial" w:cs="Arial"/>
          <w:color w:val="000000"/>
          <w:sz w:val="26"/>
          <w:szCs w:val="26"/>
          <w:lang w:bidi="ru-RU"/>
        </w:rPr>
      </w:pPr>
      <w:r w:rsidRPr="00AC3591">
        <w:rPr>
          <w:rFonts w:ascii="Arial" w:hAnsi="Arial" w:cs="Arial"/>
          <w:color w:val="000000"/>
          <w:sz w:val="26"/>
          <w:szCs w:val="26"/>
          <w:lang w:bidi="ru-RU"/>
        </w:rPr>
        <w:t>3. Условия участия в конкурсе</w:t>
      </w:r>
    </w:p>
    <w:p w:rsidR="00AC3591" w:rsidRPr="00AC3591" w:rsidRDefault="00AC3591" w:rsidP="00AC3591">
      <w:pPr>
        <w:widowControl w:val="0"/>
        <w:ind w:firstLine="1134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12. К участию в конкурсе допускаются лица, обратившиеся к Организатору конкурса с соответствующей заявкой в срок, указанный в информационном сообщении.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К заявке прилагаются:</w:t>
      </w:r>
    </w:p>
    <w:p w:rsidR="00AC3591" w:rsidRPr="00AC3591" w:rsidRDefault="00AC3591" w:rsidP="00AC3591">
      <w:pPr>
        <w:widowControl w:val="0"/>
        <w:numPr>
          <w:ilvl w:val="0"/>
          <w:numId w:val="2"/>
        </w:numPr>
        <w:tabs>
          <w:tab w:val="left" w:pos="972"/>
        </w:tabs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выписка из единого государственного реестра юридических лиц (для юридических лиц), выписка из единого государс</w:t>
      </w: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твенного реестра </w:t>
      </w:r>
      <w:proofErr w:type="spellStart"/>
      <w:r>
        <w:rPr>
          <w:rFonts w:ascii="Arial" w:hAnsi="Arial" w:cs="Arial"/>
          <w:color w:val="000000"/>
          <w:sz w:val="24"/>
          <w:szCs w:val="24"/>
          <w:lang w:bidi="ru-RU"/>
        </w:rPr>
        <w:t>индивидуальных</w:t>
      </w: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предпринимателей</w:t>
      </w:r>
      <w:proofErr w:type="spellEnd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 (для индивидуальных предпринимателей), </w:t>
      </w:r>
      <w:r w:rsidRPr="00AC3591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полученные не ранее чем за 6 месяцев до даты подачи заявки, или нотариально заверенные копии таких выписок, копии документов, удостоверяющих личность (для иных физических лиц);</w:t>
      </w:r>
    </w:p>
    <w:p w:rsidR="00AC3591" w:rsidRPr="00AC3591" w:rsidRDefault="00AC3591" w:rsidP="00AC3591">
      <w:pPr>
        <w:widowControl w:val="0"/>
        <w:numPr>
          <w:ilvl w:val="0"/>
          <w:numId w:val="2"/>
        </w:numPr>
        <w:tabs>
          <w:tab w:val="left" w:pos="1110"/>
        </w:tabs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условия участия потенциального инвестора в реализации инвестиционного проекта, в том числе эскизный прое</w:t>
      </w:r>
      <w:proofErr w:type="gramStart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>кт стр</w:t>
      </w:r>
      <w:proofErr w:type="gramEnd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>оительства (реконструкции), наиболее отвечающий инвестиционным и социальным программам;</w:t>
      </w:r>
    </w:p>
    <w:p w:rsidR="00AC3591" w:rsidRPr="00AC3591" w:rsidRDefault="00AC3591" w:rsidP="00AC3591">
      <w:pPr>
        <w:widowControl w:val="0"/>
        <w:numPr>
          <w:ilvl w:val="0"/>
          <w:numId w:val="2"/>
        </w:numPr>
        <w:ind w:firstLine="1134"/>
        <w:jc w:val="both"/>
        <w:rPr>
          <w:rFonts w:ascii="Arial" w:hAnsi="Arial" w:cs="Arial"/>
          <w:b/>
          <w:color w:val="000000"/>
          <w:sz w:val="24"/>
          <w:szCs w:val="24"/>
          <w:lang w:bidi="ru-RU"/>
        </w:rPr>
      </w:pPr>
      <w:proofErr w:type="gramStart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>справки из налогового органа, территориальных органов Пенсионного Фонда Российской Федерации и Фонда социального страхования Российской Федерации о состоянии расчетов субъекта инвестиционной деятельности по налогам и сборами и иным обязательным платежам в бюджеты всех уровней и государственные внебюджетные фонды Российской Федерации, подтверждающие отсутствие недоимки по уплате пеней, штрафов и иных предусмотренных законодательством финансовых санкций, выданные на последнюю дату оплаты налогов, сборов</w:t>
      </w:r>
      <w:proofErr w:type="gramEnd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, иных обязательных платежей в сроки, установленные </w:t>
      </w:r>
      <w:r w:rsidRPr="00AC3591">
        <w:rPr>
          <w:rFonts w:ascii="Arial" w:hAnsi="Arial" w:cs="Arial"/>
          <w:b/>
          <w:color w:val="000000"/>
          <w:sz w:val="24"/>
          <w:szCs w:val="24"/>
          <w:lang w:bidi="ru-RU"/>
        </w:rPr>
        <w:t>законодательством;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b/>
          <w:color w:val="000000"/>
          <w:sz w:val="24"/>
          <w:szCs w:val="24"/>
          <w:lang w:bidi="ru-RU"/>
        </w:rPr>
        <w:t>4)</w:t>
      </w:r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 иные документы, предусмотренные конкурсной документацией в соответствии с действующим законодательством.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13. Для участия в конкурсе претендент вносит задаток на счет Организатора конкурса в размере и в сроки, указанные в информационном сообщении, на основании заключенного с Организатором конкурса договора о задатке. Договор о задатке заключается в порядке, предусмотренном статьей 428 Гражданского кодекса Российской Федерации.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Размер задатка, срок и порядок его внесения, реквизиты счета Организатора конкурса, порядок возвращения задатка и иные условия договора о задатке, определенные Организатором конкурса, публикуются в информационном сообщении.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Документом, подтверждающим поступление задатка, является платежный документ о перечислении установленного в информационном сообщении задатка в счет обеспечения оплаты приобретаемого на конкурсе права.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14. Прием заявок начинается с даты, объявленной в информационном сообщении о проведении конкурса, осуществляется в течение не менее 25 календарных дней и заканчивается не </w:t>
      </w:r>
      <w:proofErr w:type="gramStart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>позднее</w:t>
      </w:r>
      <w:proofErr w:type="gramEnd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 чем за один календарный день до даты рассмотрения конкурсной комиссией заявок и документов претендентов.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15. 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документов. На каждом экземпляре заявки Организатором делается отметка о принятии заявки с указанием ее номера, даты и времени принятия Организатором. Такая же отметка делается Организатором на экземпляре описи документов, остающемся у Претендента.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16. Заявки, поступившие по истечении срока их приема, указанного в информационном сообщении,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17. Организатор принимает меры по обеспечению сохранности заявок и прилагаемых к ним документов, в том числе предложений по условиям конкурса, поданных претендентами вместе с заявками, а также конфиденциальность сведений о претендентах и содержания представленных ими документов до момента их оглашения на заседании конкурсной комиссии.</w:t>
      </w:r>
    </w:p>
    <w:p w:rsidR="00AC3591" w:rsidRPr="00AC3591" w:rsidRDefault="00AC3591" w:rsidP="00AC3591">
      <w:pPr>
        <w:widowControl w:val="0"/>
        <w:tabs>
          <w:tab w:val="left" w:pos="2892"/>
        </w:tabs>
        <w:ind w:left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C3591" w:rsidRPr="00AC3591" w:rsidRDefault="00AC3591" w:rsidP="00AC3591">
      <w:pPr>
        <w:widowControl w:val="0"/>
        <w:ind w:left="720"/>
        <w:jc w:val="center"/>
        <w:rPr>
          <w:rFonts w:ascii="Arial" w:hAnsi="Arial" w:cs="Arial"/>
          <w:color w:val="000000"/>
          <w:sz w:val="26"/>
          <w:szCs w:val="26"/>
          <w:lang w:bidi="ru-RU"/>
        </w:rPr>
      </w:pPr>
      <w:r w:rsidRPr="00AC3591">
        <w:rPr>
          <w:rFonts w:ascii="Arial" w:hAnsi="Arial" w:cs="Arial"/>
          <w:color w:val="000000"/>
          <w:sz w:val="26"/>
          <w:szCs w:val="26"/>
          <w:lang w:bidi="ru-RU"/>
        </w:rPr>
        <w:t>4.Оформление результатов конкурса</w:t>
      </w:r>
    </w:p>
    <w:p w:rsidR="00AC3591" w:rsidRPr="00AC3591" w:rsidRDefault="00AC3591" w:rsidP="00AC3591">
      <w:pPr>
        <w:widowControl w:val="0"/>
        <w:ind w:left="7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18. Подведение итогов приема заявок и определение участников конкурса, рассмотрение предложений участников конкурса по условиям конкурса и подведение итогов конкурса осуществляются конкурсной комиссией в день подведения итогов конкурса, указанного в информационном сообщении.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19. </w:t>
      </w:r>
      <w:proofErr w:type="gramStart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>Решение конкурсной комиссии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об итогах приема заявок), в котором приводится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</w:t>
      </w:r>
      <w:proofErr w:type="gramEnd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>) претендентов, которым было отказано в допуске к участию в конкурсе, с указанием оснований такого отказа.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Не допускаются к участию в конкурсе претенденты: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находящиеся в стадии реорганизации,  ликвидации или банкротства в соответствии с законодательством Российской Федерации;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на </w:t>
      </w:r>
      <w:proofErr w:type="gramStart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>имущество</w:t>
      </w:r>
      <w:proofErr w:type="gramEnd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 которых в установленном порядке наложен арест или обращено взыскание;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proofErr w:type="gramStart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>имеющие задолженность перед бюджетами всех уровней, государственными внебюджетными фондами Российской Федерации по налогам, сборам и иным обязательным платежам, а также по ранее предоставленным средствам бюджета города на возвратной, срочной и платной основах;</w:t>
      </w:r>
      <w:proofErr w:type="gramEnd"/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сообщившие о себе недостоверные сведения или не представившие в полном объеме документы, предусмотренные конкурсной документацией.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При наличии оснований для признания конкурса </w:t>
      </w:r>
      <w:proofErr w:type="gramStart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>несостоявшимся</w:t>
      </w:r>
      <w:proofErr w:type="gramEnd"/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 конкурсная комиссия принимает соответствующее решение, которое отражается в протоколе об итогах приема заявок.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Протокол об итогах приема заявок подписывается всеми членами конкурсной комиссии.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20. Претенденты, признанные участниками конкурса, а также претенденты, не допущенные к участию в конкурсе, уведомляются Организатором о принятом решении в срок не более 5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заказным письмом с уведомлением.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21. Конкурсная комиссия после подписания протокола приема заявок принимает предложения по условиям конкурса от участников.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Перед вскрытием конвертов с предложениями по условиям конкурса конкурсная комиссия проверяет их целостность,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доверенность.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Решение конкурсной комиссии об определении победителя конкурса оформляется протоколом об итогах конкурса в день подведения итогов конкурса, который составляется в двух экземплярах и подписывается всеми членами конкурсной комиссии.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 xml:space="preserve">22. Протокол об итогах конкурса является документом, удостоверяющим </w:t>
      </w:r>
      <w:r w:rsidRPr="00AC3591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право победителя конкурса на заключение договора об инвестиционной деятельности. Протокол об итогах конкурса направляется победителю конкурса одновременно с уведомлением о победе на конкурсе.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23. Задаток возвращается участникам конкурса, за исключением его победителя, в течение 5 дней со дня подведения итогов конкурса, за исключением его победителя в случае, указанном в п. 25 Порядка.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24. По результатам конкурса в течение 10 дней со дня подведения итогов конкурса между Администрацией и победителем конкурса заключается договор об инвестиционной деятельности.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25. При уклонении или отказе победителя конкурса от заключения в установленный срок контракта об инвестиционной деятельности конкурс признается несостоявшимся. Победитель конкурса утрачивает право на заключение</w:t>
      </w:r>
      <w:r w:rsidRPr="00AC3591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 xml:space="preserve"> </w:t>
      </w: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указанного контракта, а</w:t>
      </w:r>
      <w:r w:rsidRPr="00AC3591">
        <w:rPr>
          <w:rFonts w:ascii="Arial" w:hAnsi="Arial" w:cs="Arial"/>
          <w:b/>
          <w:bCs/>
          <w:color w:val="000000"/>
          <w:spacing w:val="-10"/>
          <w:sz w:val="24"/>
          <w:szCs w:val="24"/>
          <w:lang w:bidi="ru-RU"/>
        </w:rPr>
        <w:t xml:space="preserve"> </w:t>
      </w: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задаток ему</w:t>
      </w:r>
      <w:r w:rsidRPr="00AC3591">
        <w:rPr>
          <w:rFonts w:ascii="Arial" w:hAnsi="Arial" w:cs="Arial"/>
          <w:b/>
          <w:bCs/>
          <w:color w:val="000000"/>
          <w:spacing w:val="-10"/>
          <w:sz w:val="24"/>
          <w:szCs w:val="24"/>
          <w:lang w:bidi="ru-RU"/>
        </w:rPr>
        <w:t xml:space="preserve"> </w:t>
      </w: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не возвращается. Организатор конкурса вправе принять решение о повторном проведении конкурса и изменить условия конкурса.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26. Исполнение условий конкурса контролируется Организатором в соответствии с контрактом об инвестиционной деятельности.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27. Для обеспечения эффективного контроля исполнения условий конкурса Организатор обязан: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1) вести учет контрактов об инвестиционной деятельности, заключенных Организатором конкурса с победителем по результатам конкурса;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2) осуществлять учет обязательств победителей конкурса, определенных контрактами об инвестиционной деятельности, и контроль их исполнения;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3) принимать от победителей конкурса отчетные документы, подтверждающие выполнение условий конкурса;</w:t>
      </w:r>
    </w:p>
    <w:p w:rsidR="00AC3591" w:rsidRPr="00AC3591" w:rsidRDefault="00AC3591" w:rsidP="00AC3591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C3591">
        <w:rPr>
          <w:rFonts w:ascii="Arial" w:hAnsi="Arial" w:cs="Arial"/>
          <w:color w:val="000000"/>
          <w:sz w:val="24"/>
          <w:szCs w:val="24"/>
          <w:lang w:bidi="ru-RU"/>
        </w:rPr>
        <w:t>4)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объектов.</w:t>
      </w:r>
    </w:p>
    <w:p w:rsidR="00AC3591" w:rsidRPr="00AC3591" w:rsidRDefault="00AC3591" w:rsidP="00AC3591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</w:p>
    <w:p w:rsidR="00AC3591" w:rsidRPr="00AC3591" w:rsidRDefault="00AC3591" w:rsidP="00AC3591">
      <w:pPr>
        <w:ind w:firstLine="1134"/>
        <w:rPr>
          <w:rFonts w:ascii="Arial" w:hAnsi="Arial" w:cs="Arial"/>
          <w:sz w:val="24"/>
          <w:szCs w:val="24"/>
        </w:rPr>
      </w:pPr>
    </w:p>
    <w:p w:rsidR="00AC3591" w:rsidRPr="00AC3591" w:rsidRDefault="00AC3591" w:rsidP="00AC3591">
      <w:pPr>
        <w:ind w:firstLine="1134"/>
        <w:rPr>
          <w:rFonts w:ascii="Arial" w:hAnsi="Arial" w:cs="Arial"/>
          <w:sz w:val="24"/>
          <w:szCs w:val="24"/>
        </w:rPr>
      </w:pPr>
    </w:p>
    <w:p w:rsidR="00AC3591" w:rsidRPr="00AC3591" w:rsidRDefault="00AC3591" w:rsidP="00AC3591">
      <w:pPr>
        <w:jc w:val="center"/>
        <w:rPr>
          <w:rFonts w:ascii="Arial" w:hAnsi="Arial" w:cs="Arial"/>
          <w:sz w:val="24"/>
          <w:szCs w:val="24"/>
        </w:rPr>
      </w:pPr>
    </w:p>
    <w:sectPr w:rsidR="00AC3591" w:rsidRPr="00AC3591" w:rsidSect="004A4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199"/>
    <w:multiLevelType w:val="multilevel"/>
    <w:tmpl w:val="5BF407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3230A"/>
    <w:multiLevelType w:val="hybridMultilevel"/>
    <w:tmpl w:val="99DC31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A2527"/>
    <w:multiLevelType w:val="multilevel"/>
    <w:tmpl w:val="24FAD5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0C609A"/>
    <w:multiLevelType w:val="hybridMultilevel"/>
    <w:tmpl w:val="BF20C68A"/>
    <w:lvl w:ilvl="0" w:tplc="E07C7D5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591"/>
    <w:rsid w:val="001A47C9"/>
    <w:rsid w:val="004A4C97"/>
    <w:rsid w:val="004E5814"/>
    <w:rsid w:val="00AC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5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D354B-64FA-415A-BCE0-990A474E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2489</Words>
  <Characters>14192</Characters>
  <Application>Microsoft Office Word</Application>
  <DocSecurity>0</DocSecurity>
  <Lines>118</Lines>
  <Paragraphs>33</Paragraphs>
  <ScaleCrop>false</ScaleCrop>
  <Company>Pirated Aliance</Company>
  <LinksUpToDate>false</LinksUpToDate>
  <CharactersWithSpaces>16648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2016-11-01T13:36:00Z</dcterms:created>
  <dcterms:modified xsi:type="dcterms:W3CDTF">2018-07-04T11:08:00Z</dcterms:modified>
</cp:coreProperties>
</file>