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5A" w:rsidRDefault="000D615A" w:rsidP="007B652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СОБРАНИЕ ДЕПУТАТОВ</w:t>
      </w:r>
    </w:p>
    <w:p w:rsidR="000D615A" w:rsidRDefault="007B085C" w:rsidP="007B6525">
      <w:pPr>
        <w:pStyle w:val="1"/>
        <w:widowControl/>
        <w:tabs>
          <w:tab w:val="clear" w:pos="720"/>
          <w:tab w:val="left" w:pos="708"/>
        </w:tabs>
        <w:autoSpaceDE/>
        <w:autoSpaceDN w:val="0"/>
        <w:ind w:left="0" w:firstLine="0"/>
      </w:pPr>
      <w:r>
        <w:t>УЛАНКОВСКОГО</w:t>
      </w:r>
      <w:r w:rsidR="000D615A">
        <w:t xml:space="preserve">  СЕЛЬСОВЕТА</w:t>
      </w:r>
    </w:p>
    <w:p w:rsidR="000D615A" w:rsidRDefault="000D615A" w:rsidP="007B652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СУДЖАНСКОГО РАЙОНА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РЕШЕНИЕ</w:t>
      </w:r>
    </w:p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>от</w:t>
      </w:r>
      <w:r w:rsidR="00D85F7A">
        <w:rPr>
          <w:sz w:val="24"/>
          <w:szCs w:val="24"/>
        </w:rPr>
        <w:t xml:space="preserve"> </w:t>
      </w:r>
      <w:r w:rsidR="007B6525">
        <w:rPr>
          <w:sz w:val="24"/>
          <w:szCs w:val="24"/>
        </w:rPr>
        <w:t>11.03.2022</w:t>
      </w:r>
      <w:r>
        <w:rPr>
          <w:sz w:val="24"/>
          <w:szCs w:val="24"/>
        </w:rPr>
        <w:t xml:space="preserve"> г.                                                                        </w:t>
      </w:r>
      <w:r w:rsidR="009D327B">
        <w:rPr>
          <w:sz w:val="24"/>
          <w:szCs w:val="24"/>
        </w:rPr>
        <w:t xml:space="preserve">                         № </w:t>
      </w:r>
      <w:r w:rsidR="007B6525">
        <w:rPr>
          <w:sz w:val="24"/>
          <w:szCs w:val="24"/>
        </w:rPr>
        <w:t>9/31-7</w:t>
      </w:r>
      <w:r w:rsidR="00F02BFB">
        <w:rPr>
          <w:sz w:val="24"/>
          <w:szCs w:val="24"/>
        </w:rPr>
        <w:t xml:space="preserve"> 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Pr="005A311F" w:rsidRDefault="000D615A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 xml:space="preserve">О принятии к рассмотрению </w:t>
      </w:r>
      <w:r w:rsidR="00997BA7" w:rsidRPr="005A311F">
        <w:rPr>
          <w:rFonts w:ascii="Times New Roman" w:hAnsi="Times New Roman"/>
          <w:b/>
          <w:sz w:val="28"/>
          <w:szCs w:val="28"/>
        </w:rPr>
        <w:t>проекта</w:t>
      </w:r>
    </w:p>
    <w:p w:rsidR="000D615A" w:rsidRPr="005A311F" w:rsidRDefault="000D615A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>Решения Собрания депутатов</w:t>
      </w:r>
    </w:p>
    <w:p w:rsidR="00C85E7E" w:rsidRPr="005A311F" w:rsidRDefault="007B085C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>Уланковского</w:t>
      </w:r>
      <w:r w:rsidR="00C85E7E" w:rsidRPr="005A311F">
        <w:rPr>
          <w:rFonts w:ascii="Times New Roman" w:hAnsi="Times New Roman"/>
          <w:b/>
          <w:sz w:val="28"/>
          <w:szCs w:val="28"/>
        </w:rPr>
        <w:t xml:space="preserve"> сельсовета «Об исполнении</w:t>
      </w:r>
    </w:p>
    <w:p w:rsidR="000D615A" w:rsidRPr="005A311F" w:rsidRDefault="00C85E7E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>б</w:t>
      </w:r>
      <w:r w:rsidR="000D615A" w:rsidRPr="005A311F">
        <w:rPr>
          <w:rFonts w:ascii="Times New Roman" w:hAnsi="Times New Roman"/>
          <w:b/>
          <w:sz w:val="28"/>
          <w:szCs w:val="28"/>
        </w:rPr>
        <w:t>юджет</w:t>
      </w:r>
      <w:r w:rsidRPr="005A311F">
        <w:rPr>
          <w:rFonts w:ascii="Times New Roman" w:hAnsi="Times New Roman"/>
          <w:b/>
          <w:sz w:val="28"/>
          <w:szCs w:val="28"/>
        </w:rPr>
        <w:t xml:space="preserve">а </w:t>
      </w:r>
      <w:r w:rsidR="000D615A" w:rsidRPr="005A311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615A" w:rsidRPr="005A311F" w:rsidRDefault="000D615A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>«</w:t>
      </w:r>
      <w:r w:rsidR="007B085C" w:rsidRPr="005A311F">
        <w:rPr>
          <w:rFonts w:ascii="Times New Roman" w:hAnsi="Times New Roman"/>
          <w:b/>
          <w:sz w:val="28"/>
          <w:szCs w:val="28"/>
        </w:rPr>
        <w:t>Уланковский</w:t>
      </w:r>
      <w:r w:rsidRPr="005A311F">
        <w:rPr>
          <w:rFonts w:ascii="Times New Roman" w:hAnsi="Times New Roman"/>
          <w:b/>
          <w:sz w:val="28"/>
          <w:szCs w:val="28"/>
        </w:rPr>
        <w:t xml:space="preserve"> сельсовет» Суджанского</w:t>
      </w:r>
    </w:p>
    <w:p w:rsidR="00C85E7E" w:rsidRPr="005A311F" w:rsidRDefault="000D615A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 xml:space="preserve">района Курской области </w:t>
      </w:r>
      <w:r w:rsidR="00C85E7E" w:rsidRPr="005A311F">
        <w:rPr>
          <w:rFonts w:ascii="Times New Roman" w:hAnsi="Times New Roman"/>
          <w:b/>
          <w:sz w:val="28"/>
          <w:szCs w:val="28"/>
        </w:rPr>
        <w:t>за</w:t>
      </w:r>
      <w:r w:rsidR="007B6525">
        <w:rPr>
          <w:rFonts w:ascii="Times New Roman" w:hAnsi="Times New Roman"/>
          <w:b/>
          <w:sz w:val="28"/>
          <w:szCs w:val="28"/>
        </w:rPr>
        <w:t xml:space="preserve"> 2021</w:t>
      </w:r>
      <w:r w:rsidR="00C85E7E" w:rsidRPr="005A311F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06.10.2003 года №131-ФЗ «Об общих принципах организации местного самоуправления в Российской Федерации», Положением о бюджетном процессе в муниципальном образовании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области, утвержденным решением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Суджанского района от </w:t>
      </w:r>
      <w:r w:rsidR="007B085C" w:rsidRPr="007B6525">
        <w:rPr>
          <w:rFonts w:ascii="Times New Roman" w:hAnsi="Times New Roman"/>
          <w:color w:val="FF0000"/>
          <w:sz w:val="28"/>
          <w:szCs w:val="28"/>
        </w:rPr>
        <w:t>05.05.2014</w:t>
      </w:r>
      <w:r w:rsidRPr="007B6525">
        <w:rPr>
          <w:rFonts w:ascii="Times New Roman" w:hAnsi="Times New Roman"/>
          <w:color w:val="FF0000"/>
          <w:sz w:val="28"/>
          <w:szCs w:val="28"/>
        </w:rPr>
        <w:t xml:space="preserve"> года №</w:t>
      </w:r>
      <w:r w:rsidR="007B085C" w:rsidRPr="007B6525">
        <w:rPr>
          <w:rFonts w:ascii="Times New Roman" w:hAnsi="Times New Roman"/>
          <w:color w:val="FF0000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рассмотрев представленный Главой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проект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 «О</w:t>
      </w:r>
      <w:r w:rsidR="00C85E7E">
        <w:rPr>
          <w:rFonts w:ascii="Times New Roman" w:hAnsi="Times New Roman"/>
          <w:sz w:val="28"/>
          <w:szCs w:val="28"/>
        </w:rPr>
        <w:t>б исполненении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C85E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</w:t>
      </w:r>
      <w:r w:rsidR="00C85E7E">
        <w:rPr>
          <w:rFonts w:ascii="Times New Roman" w:hAnsi="Times New Roman"/>
          <w:sz w:val="28"/>
          <w:szCs w:val="28"/>
        </w:rPr>
        <w:t>за</w:t>
      </w:r>
      <w:r w:rsidR="007B6525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год», Собрание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Суджанского района РЕШИЛО: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615A">
        <w:rPr>
          <w:rFonts w:ascii="Times New Roman" w:hAnsi="Times New Roman"/>
          <w:sz w:val="28"/>
          <w:szCs w:val="28"/>
        </w:rPr>
        <w:t>Принять к рассмотрению проект решения Собрания депута</w:t>
      </w:r>
      <w:r w:rsidR="00C85E7E">
        <w:rPr>
          <w:rFonts w:ascii="Times New Roman" w:hAnsi="Times New Roman"/>
          <w:sz w:val="28"/>
          <w:szCs w:val="28"/>
        </w:rPr>
        <w:t xml:space="preserve">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C85E7E">
        <w:rPr>
          <w:rFonts w:ascii="Times New Roman" w:hAnsi="Times New Roman"/>
          <w:sz w:val="28"/>
          <w:szCs w:val="28"/>
        </w:rPr>
        <w:t xml:space="preserve"> сельсовета 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</w:t>
      </w:r>
      <w:r w:rsidR="007B6525">
        <w:rPr>
          <w:rFonts w:ascii="Times New Roman" w:hAnsi="Times New Roman"/>
          <w:sz w:val="28"/>
          <w:szCs w:val="28"/>
        </w:rPr>
        <w:t>го района Курской области за 2021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 xml:space="preserve"> (приложение№1).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D615A">
        <w:rPr>
          <w:rFonts w:ascii="Times New Roman" w:hAnsi="Times New Roman"/>
          <w:sz w:val="28"/>
          <w:szCs w:val="28"/>
        </w:rPr>
        <w:t xml:space="preserve">Провести публичные слушания по проекту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0D615A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</w:t>
      </w:r>
      <w:r w:rsidR="007B6525">
        <w:rPr>
          <w:rFonts w:ascii="Times New Roman" w:hAnsi="Times New Roman"/>
          <w:sz w:val="28"/>
          <w:szCs w:val="28"/>
        </w:rPr>
        <w:t>го района Курской области за 2021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 w:rsidR="000D615A">
        <w:rPr>
          <w:rFonts w:ascii="Times New Roman" w:hAnsi="Times New Roman"/>
          <w:sz w:val="28"/>
          <w:szCs w:val="28"/>
        </w:rPr>
        <w:t xml:space="preserve">в </w:t>
      </w:r>
      <w:r w:rsidR="007B085C">
        <w:rPr>
          <w:rFonts w:ascii="Times New Roman" w:hAnsi="Times New Roman"/>
          <w:sz w:val="28"/>
          <w:szCs w:val="28"/>
        </w:rPr>
        <w:t>Уланковском</w:t>
      </w:r>
      <w:r w:rsidR="000D615A">
        <w:rPr>
          <w:rFonts w:ascii="Times New Roman" w:hAnsi="Times New Roman"/>
          <w:sz w:val="28"/>
          <w:szCs w:val="28"/>
        </w:rPr>
        <w:t xml:space="preserve"> сельском Доме культуры, расположенном по адресу: с</w:t>
      </w:r>
      <w:proofErr w:type="gramStart"/>
      <w:r w:rsidR="000D615A">
        <w:rPr>
          <w:rFonts w:ascii="Times New Roman" w:hAnsi="Times New Roman"/>
          <w:sz w:val="28"/>
          <w:szCs w:val="28"/>
        </w:rPr>
        <w:t>.</w:t>
      </w:r>
      <w:r w:rsidR="007B085C">
        <w:rPr>
          <w:rFonts w:ascii="Times New Roman" w:hAnsi="Times New Roman"/>
          <w:sz w:val="28"/>
          <w:szCs w:val="28"/>
        </w:rPr>
        <w:t>У</w:t>
      </w:r>
      <w:proofErr w:type="gramEnd"/>
      <w:r w:rsidR="007B085C">
        <w:rPr>
          <w:rFonts w:ascii="Times New Roman" w:hAnsi="Times New Roman"/>
          <w:sz w:val="28"/>
          <w:szCs w:val="28"/>
        </w:rPr>
        <w:t xml:space="preserve">ланок </w:t>
      </w:r>
      <w:r w:rsidR="000D615A">
        <w:rPr>
          <w:rFonts w:ascii="Times New Roman" w:hAnsi="Times New Roman"/>
          <w:sz w:val="28"/>
          <w:szCs w:val="28"/>
        </w:rPr>
        <w:t xml:space="preserve"> ул.</w:t>
      </w:r>
      <w:r w:rsidR="007B085C">
        <w:rPr>
          <w:rFonts w:ascii="Times New Roman" w:hAnsi="Times New Roman"/>
          <w:sz w:val="28"/>
          <w:szCs w:val="28"/>
        </w:rPr>
        <w:t xml:space="preserve">Центральная </w:t>
      </w:r>
      <w:r w:rsidR="000D615A">
        <w:rPr>
          <w:rFonts w:ascii="Times New Roman" w:hAnsi="Times New Roman"/>
          <w:sz w:val="28"/>
          <w:szCs w:val="28"/>
        </w:rPr>
        <w:t>,</w:t>
      </w:r>
      <w:r w:rsidR="007B085C">
        <w:rPr>
          <w:rFonts w:ascii="Times New Roman" w:hAnsi="Times New Roman"/>
          <w:sz w:val="28"/>
          <w:szCs w:val="28"/>
        </w:rPr>
        <w:t xml:space="preserve">д.29 </w:t>
      </w:r>
      <w:r w:rsidR="000D6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B085C">
        <w:rPr>
          <w:rFonts w:ascii="Times New Roman" w:hAnsi="Times New Roman"/>
          <w:sz w:val="28"/>
          <w:szCs w:val="28"/>
        </w:rPr>
        <w:t xml:space="preserve"> </w:t>
      </w:r>
      <w:r w:rsidR="00C85E7E">
        <w:rPr>
          <w:rFonts w:ascii="Times New Roman" w:hAnsi="Times New Roman"/>
          <w:sz w:val="28"/>
          <w:szCs w:val="28"/>
        </w:rPr>
        <w:t xml:space="preserve">апреля </w:t>
      </w:r>
      <w:r w:rsidR="000D615A">
        <w:rPr>
          <w:rFonts w:ascii="Times New Roman" w:hAnsi="Times New Roman"/>
          <w:sz w:val="28"/>
          <w:szCs w:val="28"/>
        </w:rPr>
        <w:t>20</w:t>
      </w:r>
      <w:r w:rsidR="001728C0">
        <w:rPr>
          <w:rFonts w:ascii="Times New Roman" w:hAnsi="Times New Roman"/>
          <w:sz w:val="28"/>
          <w:szCs w:val="28"/>
        </w:rPr>
        <w:t>22</w:t>
      </w:r>
      <w:r w:rsidR="000D615A">
        <w:rPr>
          <w:rFonts w:ascii="Times New Roman" w:hAnsi="Times New Roman"/>
          <w:sz w:val="28"/>
          <w:szCs w:val="28"/>
        </w:rPr>
        <w:t xml:space="preserve"> года в 1</w:t>
      </w:r>
      <w:r w:rsidR="00BB6A73">
        <w:rPr>
          <w:rFonts w:ascii="Times New Roman" w:hAnsi="Times New Roman"/>
          <w:sz w:val="28"/>
          <w:szCs w:val="28"/>
        </w:rPr>
        <w:t>1</w:t>
      </w:r>
      <w:r w:rsidR="000D615A">
        <w:rPr>
          <w:rFonts w:ascii="Times New Roman" w:hAnsi="Times New Roman"/>
          <w:sz w:val="28"/>
          <w:szCs w:val="28"/>
        </w:rPr>
        <w:t>.00 часов.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615A">
        <w:rPr>
          <w:rFonts w:ascii="Times New Roman" w:hAnsi="Times New Roman"/>
          <w:sz w:val="28"/>
          <w:szCs w:val="28"/>
        </w:rPr>
        <w:t>Утвердить прилагаемые</w:t>
      </w:r>
      <w:proofErr w:type="gramStart"/>
      <w:r w:rsidR="000D615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615A"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0D615A">
        <w:rPr>
          <w:rFonts w:ascii="Times New Roman" w:hAnsi="Times New Roman"/>
          <w:sz w:val="28"/>
          <w:szCs w:val="28"/>
        </w:rPr>
        <w:t xml:space="preserve"> сельсовета</w:t>
      </w:r>
      <w:r w:rsidR="00C85E7E">
        <w:rPr>
          <w:rFonts w:ascii="Times New Roman" w:hAnsi="Times New Roman"/>
          <w:sz w:val="28"/>
          <w:szCs w:val="28"/>
        </w:rPr>
        <w:t xml:space="preserve"> 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="00C85E7E">
        <w:rPr>
          <w:rFonts w:ascii="Times New Roman" w:hAnsi="Times New Roman"/>
          <w:sz w:val="28"/>
          <w:szCs w:val="28"/>
        </w:rPr>
        <w:t xml:space="preserve"> год»  </w:t>
      </w:r>
      <w:r w:rsidR="000D615A">
        <w:rPr>
          <w:rFonts w:ascii="Times New Roman" w:hAnsi="Times New Roman"/>
          <w:sz w:val="28"/>
          <w:szCs w:val="28"/>
        </w:rPr>
        <w:t>(приложение №2);</w:t>
      </w:r>
    </w:p>
    <w:p w:rsidR="00CF6A74" w:rsidRDefault="00CF6A74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D615A"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0D615A">
        <w:rPr>
          <w:rFonts w:ascii="Times New Roman" w:hAnsi="Times New Roman"/>
          <w:sz w:val="28"/>
          <w:szCs w:val="28"/>
        </w:rPr>
        <w:t xml:space="preserve"> сельсовета 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 xml:space="preserve"> (приложение №3);</w:t>
      </w: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615A">
        <w:rPr>
          <w:rFonts w:ascii="Times New Roman" w:hAnsi="Times New Roman"/>
          <w:sz w:val="28"/>
          <w:szCs w:val="28"/>
        </w:rPr>
        <w:t xml:space="preserve">Состав комиссии по обсуждению проекта решения Собрания депутатов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>, приему и учету предложений по нему (приложение №4).</w:t>
      </w:r>
    </w:p>
    <w:p w:rsidR="0093252B" w:rsidRDefault="0093252B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52B">
        <w:rPr>
          <w:rFonts w:ascii="Times New Roman" w:hAnsi="Times New Roman"/>
          <w:sz w:val="28"/>
          <w:szCs w:val="28"/>
        </w:rPr>
        <w:t xml:space="preserve">Временный порядок проведения публичных слушаний по проекту решения 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93252B">
        <w:rPr>
          <w:rFonts w:ascii="Times New Roman" w:hAnsi="Times New Roman"/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93252B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Pr="0093252B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(приложение №5)</w:t>
      </w:r>
      <w:r>
        <w:rPr>
          <w:sz w:val="28"/>
          <w:szCs w:val="28"/>
        </w:rPr>
        <w:t>.</w:t>
      </w:r>
    </w:p>
    <w:p w:rsidR="000D615A" w:rsidRDefault="00AE28F0" w:rsidP="00AE28F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="000D615A">
        <w:rPr>
          <w:rFonts w:ascii="Times New Roman" w:hAnsi="Times New Roman"/>
          <w:sz w:val="28"/>
          <w:szCs w:val="28"/>
        </w:rPr>
        <w:t xml:space="preserve">Обнародовать настоящее решение  на </w:t>
      </w:r>
      <w:r w:rsidR="0011622E">
        <w:rPr>
          <w:rFonts w:ascii="Times New Roman" w:hAnsi="Times New Roman"/>
          <w:sz w:val="28"/>
          <w:szCs w:val="28"/>
        </w:rPr>
        <w:t xml:space="preserve">2 </w:t>
      </w:r>
      <w:r w:rsidR="000D615A">
        <w:rPr>
          <w:rFonts w:ascii="Times New Roman" w:hAnsi="Times New Roman"/>
          <w:sz w:val="28"/>
          <w:szCs w:val="28"/>
        </w:rPr>
        <w:t xml:space="preserve">информационных стендах, </w:t>
      </w: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D615A">
        <w:rPr>
          <w:rFonts w:ascii="Times New Roman" w:hAnsi="Times New Roman"/>
          <w:sz w:val="28"/>
          <w:szCs w:val="28"/>
        </w:rPr>
        <w:t>асположенных:</w:t>
      </w:r>
    </w:p>
    <w:p w:rsidR="00AE28F0" w:rsidRPr="00062DAE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1-й – здание </w:t>
      </w:r>
      <w:r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сельсовета;</w:t>
      </w:r>
    </w:p>
    <w:p w:rsidR="00AE28F0" w:rsidRPr="00062DAE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62DAE">
        <w:rPr>
          <w:rFonts w:ascii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Дом культуры;</w:t>
      </w:r>
    </w:p>
    <w:p w:rsidR="000D615A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0D61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615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0D615A">
        <w:rPr>
          <w:rFonts w:ascii="Times New Roman" w:hAnsi="Times New Roman"/>
          <w:sz w:val="28"/>
          <w:szCs w:val="28"/>
        </w:rPr>
        <w:t xml:space="preserve"> сельсовета Суджанского района</w:t>
      </w:r>
      <w:r w:rsidR="007B6525">
        <w:rPr>
          <w:rFonts w:ascii="Times New Roman" w:hAnsi="Times New Roman"/>
          <w:sz w:val="28"/>
          <w:szCs w:val="28"/>
        </w:rPr>
        <w:t>.</w:t>
      </w: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C85E7E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85E7E" w:rsidRDefault="007B085C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Уланковского</w:t>
      </w:r>
      <w:r w:rsidR="00C85E7E">
        <w:rPr>
          <w:rFonts w:ascii="Times New Roman" w:hAnsi="Times New Roman"/>
          <w:sz w:val="28"/>
          <w:szCs w:val="28"/>
        </w:rPr>
        <w:t xml:space="preserve"> сельсовета</w:t>
      </w:r>
    </w:p>
    <w:p w:rsidR="00C85E7E" w:rsidRDefault="00C85E7E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</w:t>
      </w:r>
      <w:r w:rsidR="0090347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28F0">
        <w:rPr>
          <w:rFonts w:ascii="Times New Roman" w:hAnsi="Times New Roman"/>
          <w:sz w:val="28"/>
          <w:szCs w:val="28"/>
        </w:rPr>
        <w:t>В.М.Шеремет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</w:t>
      </w:r>
      <w:r w:rsidR="00AE28F0">
        <w:rPr>
          <w:rFonts w:ascii="Times New Roman" w:hAnsi="Times New Roman"/>
          <w:sz w:val="28"/>
          <w:szCs w:val="28"/>
        </w:rPr>
        <w:t xml:space="preserve">                  </w:t>
      </w:r>
      <w:r w:rsidR="007B6525">
        <w:rPr>
          <w:rFonts w:ascii="Times New Roman" w:hAnsi="Times New Roman"/>
          <w:sz w:val="28"/>
          <w:szCs w:val="28"/>
        </w:rPr>
        <w:t>Д.А.Воронов</w:t>
      </w: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B486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AE28F0" w:rsidRDefault="00AE28F0" w:rsidP="00AE28F0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№1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AE28F0" w:rsidRDefault="00AE28F0" w:rsidP="00AE28F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Собрания депутатов</w:t>
      </w:r>
    </w:p>
    <w:p w:rsidR="00AE28F0" w:rsidRDefault="00AE28F0" w:rsidP="00AE28F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Уланковского сельсовета</w:t>
      </w:r>
    </w:p>
    <w:p w:rsidR="00AE28F0" w:rsidRDefault="00AE28F0" w:rsidP="00AE28F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</w:t>
      </w:r>
    </w:p>
    <w:p w:rsidR="00BC4F55" w:rsidRDefault="00BC4F55" w:rsidP="00BC4F55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11.03.2022 года № 9/31-7</w:t>
      </w:r>
    </w:p>
    <w:p w:rsidR="00AE28F0" w:rsidRDefault="00CB4864" w:rsidP="00CB4864">
      <w:pPr>
        <w:pStyle w:val="a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CB4864" w:rsidRDefault="00CB4864" w:rsidP="00CB4864">
      <w:pPr>
        <w:pStyle w:val="a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РЕШЕНИЕ</w:t>
      </w: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07D44">
        <w:rPr>
          <w:rFonts w:ascii="Arial" w:hAnsi="Arial" w:cs="Arial"/>
          <w:b/>
          <w:sz w:val="32"/>
          <w:szCs w:val="32"/>
        </w:rPr>
        <w:t xml:space="preserve"> апреля 20</w:t>
      </w:r>
      <w:r w:rsidR="0011622E">
        <w:rPr>
          <w:rFonts w:ascii="Arial" w:hAnsi="Arial" w:cs="Arial"/>
          <w:b/>
          <w:sz w:val="32"/>
          <w:szCs w:val="32"/>
        </w:rPr>
        <w:t>20</w:t>
      </w:r>
      <w:r w:rsidRPr="00907D44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32"/>
          <w:szCs w:val="32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Об исполнении местного бюджета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муниципального образования «Уланковский сельсовет»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Суджанского района Курской области за </w:t>
      </w:r>
      <w:r w:rsidR="001728C0">
        <w:rPr>
          <w:rFonts w:ascii="Arial" w:hAnsi="Arial" w:cs="Arial"/>
          <w:b/>
          <w:sz w:val="32"/>
          <w:szCs w:val="32"/>
        </w:rPr>
        <w:t>2021</w:t>
      </w:r>
      <w:r w:rsidRPr="00907D44">
        <w:rPr>
          <w:rFonts w:ascii="Arial" w:hAnsi="Arial" w:cs="Arial"/>
          <w:b/>
          <w:sz w:val="32"/>
          <w:szCs w:val="32"/>
        </w:rPr>
        <w:t xml:space="preserve"> год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CB4864" w:rsidRPr="00907D44" w:rsidRDefault="00CB4864" w:rsidP="00CB4864">
      <w:pPr>
        <w:pStyle w:val="ae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907D44">
        <w:rPr>
          <w:rFonts w:ascii="Arial" w:hAnsi="Arial" w:cs="Arial"/>
          <w:sz w:val="24"/>
          <w:szCs w:val="24"/>
        </w:rPr>
        <w:t>В соответствии со статьёй 52 Федерельного Закона «Об общих принципах организации местного самоуправления в Российской Федерации» от 06.10.2003г. №131-ФЗ, решением Собрания депутатов Уланковского сельсовета Суджанского района Курской области от 05.05.2014года</w:t>
      </w:r>
      <w:r>
        <w:rPr>
          <w:rFonts w:ascii="Arial" w:hAnsi="Arial" w:cs="Arial"/>
          <w:sz w:val="24"/>
          <w:szCs w:val="24"/>
        </w:rPr>
        <w:t xml:space="preserve"> </w:t>
      </w:r>
      <w:r w:rsidRPr="00907D44">
        <w:rPr>
          <w:rFonts w:ascii="Arial" w:hAnsi="Arial" w:cs="Arial"/>
          <w:sz w:val="24"/>
          <w:szCs w:val="24"/>
        </w:rPr>
        <w:t>№11 «Об утверждении Положения о бюджетном процессе в муниципальном образовании «Уланковский сельсовет» Суджанского района Курской области» с изменениями и дополнениями, Уставом муниципального образования «Уланковский сельсовет» Собрание депутатов Уланковского</w:t>
      </w:r>
      <w:proofErr w:type="gramEnd"/>
      <w:r w:rsidRPr="00907D44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 xml:space="preserve">1. Утвердить годовой отчёт об исполнении бюджета муниципального образования «Уланковский сельсовет» за </w:t>
      </w:r>
      <w:r w:rsidR="0011622E">
        <w:rPr>
          <w:rFonts w:ascii="Arial" w:hAnsi="Arial" w:cs="Arial"/>
        </w:rPr>
        <w:t>2019</w:t>
      </w:r>
      <w:r w:rsidRPr="00907D44">
        <w:rPr>
          <w:rFonts w:ascii="Arial" w:hAnsi="Arial" w:cs="Arial"/>
        </w:rPr>
        <w:t xml:space="preserve"> год по доходам в сумме 2019312,70 рублей, в т.ч. собственные доходы 1 306896,84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рублей; по расходам в сумме </w:t>
      </w:r>
      <w:r w:rsidRPr="00907D44">
        <w:rPr>
          <w:rFonts w:ascii="Arial" w:hAnsi="Arial" w:cs="Arial"/>
          <w:bCs/>
          <w:color w:val="000000"/>
        </w:rPr>
        <w:t>2 598 760,29</w:t>
      </w:r>
      <w:r w:rsidRPr="00907D44">
        <w:rPr>
          <w:rFonts w:ascii="Arial" w:hAnsi="Arial" w:cs="Arial"/>
        </w:rPr>
        <w:t>рублей.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 xml:space="preserve">- утвердить исполнение бюджета по доходам в местный бюджет за </w:t>
      </w:r>
      <w:r w:rsidR="0011622E">
        <w:rPr>
          <w:rFonts w:ascii="Arial" w:hAnsi="Arial" w:cs="Arial"/>
        </w:rPr>
        <w:t>2019</w:t>
      </w:r>
      <w:r w:rsidRPr="00907D44">
        <w:rPr>
          <w:rFonts w:ascii="Arial" w:hAnsi="Arial" w:cs="Arial"/>
        </w:rPr>
        <w:t xml:space="preserve"> год </w:t>
      </w:r>
      <w:proofErr w:type="gramStart"/>
      <w:r w:rsidRPr="00907D44"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№ 1 к настоящему Решению;</w:t>
      </w:r>
    </w:p>
    <w:p w:rsidR="00CB4864" w:rsidRPr="00907D44" w:rsidRDefault="00CB4864" w:rsidP="00AE28F0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- утвердить расходы местного бюджета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за </w:t>
      </w:r>
      <w:r w:rsidR="0011622E">
        <w:rPr>
          <w:rFonts w:ascii="Arial" w:hAnsi="Arial" w:cs="Arial"/>
        </w:rPr>
        <w:t>2019</w:t>
      </w:r>
      <w:r w:rsidRPr="00907D44">
        <w:rPr>
          <w:rFonts w:ascii="Arial" w:hAnsi="Arial" w:cs="Arial"/>
        </w:rPr>
        <w:t xml:space="preserve"> год по разделам и подразделам</w:t>
      </w:r>
      <w:proofErr w:type="gramStart"/>
      <w:r w:rsidRPr="00907D44">
        <w:rPr>
          <w:rFonts w:ascii="Arial" w:hAnsi="Arial" w:cs="Arial"/>
        </w:rPr>
        <w:t xml:space="preserve"> ,</w:t>
      </w:r>
      <w:proofErr w:type="gramEnd"/>
      <w:r w:rsidRPr="00907D44">
        <w:rPr>
          <w:rFonts w:ascii="Arial" w:hAnsi="Arial" w:cs="Arial"/>
        </w:rPr>
        <w:t xml:space="preserve"> целевым статьям и видам расходам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классификации расходов бюджета согласно приложения № 2 к настоящему Решению.</w:t>
      </w:r>
    </w:p>
    <w:p w:rsidR="00CB4864" w:rsidRPr="00907D44" w:rsidRDefault="00CB4864" w:rsidP="00AE28F0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907D44">
        <w:rPr>
          <w:rFonts w:ascii="Arial" w:hAnsi="Arial" w:cs="Arial"/>
          <w:sz w:val="24"/>
          <w:szCs w:val="24"/>
        </w:rPr>
        <w:t>2.Настоящее решение вступает в силу с момента подписания и подлежит официальному опубликованию (обнародованию).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AC4E63" w:rsidRDefault="00CB4864" w:rsidP="00CB4864">
      <w:pPr>
        <w:pStyle w:val="af"/>
        <w:spacing w:before="0" w:beforeAutospacing="0" w:after="0" w:afterAutospacing="0"/>
        <w:rPr>
          <w:rFonts w:ascii="Arial" w:hAnsi="Arial" w:cs="Arial"/>
        </w:rPr>
      </w:pPr>
      <w:r w:rsidRPr="00AC4E63">
        <w:rPr>
          <w:rFonts w:ascii="Arial" w:hAnsi="Arial" w:cs="Arial"/>
        </w:rPr>
        <w:t xml:space="preserve">Председатель Собрания депутатов </w:t>
      </w:r>
    </w:p>
    <w:p w:rsidR="00CB4864" w:rsidRPr="00AC4E63" w:rsidRDefault="00CB4864" w:rsidP="00CB4864">
      <w:pPr>
        <w:pStyle w:val="af"/>
        <w:spacing w:before="0" w:beforeAutospacing="0" w:after="0" w:afterAutospacing="0"/>
        <w:rPr>
          <w:rFonts w:ascii="Arial" w:hAnsi="Arial" w:cs="Arial"/>
        </w:rPr>
      </w:pPr>
      <w:r w:rsidRPr="00AC4E63">
        <w:rPr>
          <w:rFonts w:ascii="Arial" w:hAnsi="Arial" w:cs="Arial"/>
        </w:rPr>
        <w:t xml:space="preserve"> Уланковского сельсовета Суджанского района </w:t>
      </w:r>
      <w:r w:rsidR="00AC4E63">
        <w:rPr>
          <w:rFonts w:ascii="Arial" w:hAnsi="Arial" w:cs="Arial"/>
        </w:rPr>
        <w:t xml:space="preserve">                            </w:t>
      </w:r>
      <w:r w:rsidRPr="00AC4E63">
        <w:rPr>
          <w:rFonts w:ascii="Arial" w:hAnsi="Arial" w:cs="Arial"/>
        </w:rPr>
        <w:t xml:space="preserve">В.М.Шеремет </w:t>
      </w:r>
    </w:p>
    <w:p w:rsidR="00CB4864" w:rsidRPr="00AC4E63" w:rsidRDefault="00CB4864" w:rsidP="00CB4864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</w:p>
    <w:p w:rsidR="00CB4864" w:rsidRPr="00AC4E63" w:rsidRDefault="00CB4864" w:rsidP="00CB4864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C4E63">
        <w:rPr>
          <w:rFonts w:ascii="Arial" w:hAnsi="Arial" w:cs="Arial"/>
          <w:bCs/>
        </w:rPr>
        <w:t>Глава</w:t>
      </w:r>
      <w:r w:rsidRPr="00AC4E63">
        <w:rPr>
          <w:rFonts w:ascii="Arial" w:hAnsi="Arial" w:cs="Arial"/>
          <w:b/>
          <w:bCs/>
        </w:rPr>
        <w:t xml:space="preserve"> </w:t>
      </w:r>
      <w:r w:rsidRPr="00AC4E63">
        <w:rPr>
          <w:rFonts w:ascii="Arial" w:hAnsi="Arial" w:cs="Arial"/>
          <w:bCs/>
        </w:rPr>
        <w:t>Уланковского</w:t>
      </w:r>
      <w:r w:rsidRPr="00AC4E63">
        <w:rPr>
          <w:rFonts w:ascii="Arial" w:hAnsi="Arial" w:cs="Arial"/>
          <w:b/>
          <w:bCs/>
        </w:rPr>
        <w:t xml:space="preserve"> </w:t>
      </w:r>
      <w:r w:rsidRPr="00AC4E63">
        <w:rPr>
          <w:rFonts w:ascii="Arial" w:hAnsi="Arial" w:cs="Arial"/>
          <w:bCs/>
        </w:rPr>
        <w:t>сельсовета</w:t>
      </w:r>
      <w:r w:rsidRPr="00AC4E63">
        <w:rPr>
          <w:rFonts w:ascii="Arial" w:hAnsi="Arial" w:cs="Arial"/>
          <w:b/>
          <w:bCs/>
        </w:rPr>
        <w:t xml:space="preserve"> </w:t>
      </w:r>
      <w:r w:rsidR="00AC4E63">
        <w:rPr>
          <w:rFonts w:ascii="Arial" w:hAnsi="Arial" w:cs="Arial"/>
          <w:bCs/>
        </w:rPr>
        <w:t xml:space="preserve">                                            Д..А.Воронов</w:t>
      </w:r>
    </w:p>
    <w:p w:rsidR="00CB4864" w:rsidRPr="00907D44" w:rsidRDefault="00CB4864" w:rsidP="00CB4864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 w:rsidRPr="00907D44">
        <w:rPr>
          <w:rFonts w:ascii="Arial" w:hAnsi="Arial" w:cs="Arial"/>
          <w:bCs/>
          <w:sz w:val="28"/>
          <w:szCs w:val="28"/>
        </w:rPr>
        <w:lastRenderedPageBreak/>
        <w:t>Суджанского района Курской области</w:t>
      </w:r>
    </w:p>
    <w:p w:rsidR="00CB4864" w:rsidRPr="00907D44" w:rsidRDefault="00CB4864" w:rsidP="00CB4864">
      <w:pPr>
        <w:rPr>
          <w:rFonts w:ascii="Arial" w:hAnsi="Arial" w:cs="Arial"/>
          <w:sz w:val="28"/>
          <w:szCs w:val="28"/>
        </w:rPr>
      </w:pPr>
    </w:p>
    <w:p w:rsidR="00CB4864" w:rsidRPr="00907D44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  <w:sz w:val="24"/>
          <w:szCs w:val="24"/>
        </w:rPr>
        <w:t>Приложение №1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E28F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.04.2019 года №</w:t>
      </w:r>
      <w:r w:rsidR="00AE28F0">
        <w:rPr>
          <w:rFonts w:ascii="Arial" w:hAnsi="Arial" w:cs="Arial"/>
          <w:sz w:val="24"/>
          <w:szCs w:val="24"/>
        </w:rPr>
        <w:t xml:space="preserve">     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06716A" w:rsidRPr="0006716A" w:rsidRDefault="00CB4864" w:rsidP="0006716A">
      <w:pPr>
        <w:shd w:val="clear" w:color="auto" w:fill="FFFFFF"/>
        <w:tabs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1728C0">
        <w:rPr>
          <w:rFonts w:ascii="Times New Roman" w:hAnsi="Times New Roman"/>
          <w:b/>
          <w:sz w:val="24"/>
          <w:szCs w:val="24"/>
        </w:rPr>
        <w:t xml:space="preserve"> «Уланковский сельсовет» за 20</w:t>
      </w:r>
      <w:r w:rsidRPr="00DD7F4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5187" w:type="pct"/>
        <w:tblLayout w:type="fixed"/>
        <w:tblLook w:val="00A0"/>
      </w:tblPr>
      <w:tblGrid>
        <w:gridCol w:w="2724"/>
        <w:gridCol w:w="3775"/>
        <w:gridCol w:w="1716"/>
        <w:gridCol w:w="1714"/>
      </w:tblGrid>
      <w:tr w:rsidR="0006716A" w:rsidRPr="00DD7F4A" w:rsidTr="007B6525">
        <w:trPr>
          <w:trHeight w:val="35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Утверждено сумма</w:t>
            </w:r>
          </w:p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B6525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16A" w:rsidRPr="00DD7F4A" w:rsidTr="007B6525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tabs>
                <w:tab w:val="left" w:pos="552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110457,98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579447,59</w:t>
            </w:r>
          </w:p>
        </w:tc>
      </w:tr>
      <w:tr w:rsidR="0006716A" w:rsidRPr="00DD7F4A" w:rsidTr="007B6525">
        <w:trPr>
          <w:trHeight w:val="5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110457,98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579447,59</w:t>
            </w:r>
          </w:p>
        </w:tc>
      </w:tr>
      <w:tr w:rsidR="0006716A" w:rsidRPr="00DD7F4A" w:rsidTr="007B6525">
        <w:trPr>
          <w:trHeight w:val="3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B6525">
        <w:trPr>
          <w:trHeight w:val="40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средств </w:t>
            </w:r>
            <w:r w:rsidRPr="00DD7F4A">
              <w:rPr>
                <w:rFonts w:ascii="Times New Roman" w:hAnsi="Times New Roman"/>
                <w:sz w:val="24"/>
                <w:szCs w:val="24"/>
              </w:rPr>
              <w:br/>
              <w:t xml:space="preserve">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B6525">
        <w:trPr>
          <w:trHeight w:val="39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B6525">
        <w:trPr>
          <w:trHeight w:val="39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B6525">
        <w:trPr>
          <w:trHeight w:val="456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B6525">
        <w:trPr>
          <w:trHeight w:val="66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B6525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16A" w:rsidRPr="00DD7F4A" w:rsidRDefault="0006716A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B6525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6A" w:rsidRPr="00DD7F4A" w:rsidRDefault="0006716A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16A" w:rsidRPr="00DD7F4A" w:rsidRDefault="0006716A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</w:tbl>
    <w:p w:rsidR="00CB4864" w:rsidRDefault="00CB486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.04.2019 года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Прогнозируемое п</w:t>
      </w:r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>оступление доходов в бюджет муниципального образования "Уланковский сельсовет" в 2019 году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252"/>
        <w:gridCol w:w="1843"/>
        <w:gridCol w:w="1843"/>
      </w:tblGrid>
      <w:tr w:rsidR="0006716A" w:rsidRPr="00DD7F4A" w:rsidTr="007B6525">
        <w:trPr>
          <w:trHeight w:val="802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Утвержденная сумма</w:t>
            </w:r>
          </w:p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B6525">
        <w:trPr>
          <w:trHeight w:val="119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6716A" w:rsidRPr="00DD7F4A" w:rsidTr="007B6525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3086046,00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3974498,50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1606998,00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2495450,50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148894,33</w:t>
            </w:r>
          </w:p>
        </w:tc>
      </w:tr>
      <w:tr w:rsidR="0006716A" w:rsidRPr="00DD7F4A" w:rsidTr="007B6525">
        <w:trPr>
          <w:trHeight w:val="213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148894,33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109455,00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145340,34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134,97</w:t>
            </w:r>
          </w:p>
        </w:tc>
      </w:tr>
      <w:tr w:rsidR="0006716A" w:rsidRPr="00DD7F4A" w:rsidTr="007B6525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3419,02</w:t>
            </w:r>
          </w:p>
        </w:tc>
      </w:tr>
      <w:tr w:rsidR="0006716A" w:rsidRPr="00DD7F4A" w:rsidTr="007B6525">
        <w:trPr>
          <w:trHeight w:val="415"/>
        </w:trPr>
        <w:tc>
          <w:tcPr>
            <w:tcW w:w="2694" w:type="dxa"/>
            <w:vAlign w:val="center"/>
          </w:tcPr>
          <w:p w:rsidR="0006716A" w:rsidRPr="004C6812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1 05 00000 00 0000 000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НАЛОГИ НА СОВОКУПНЫЙ ДОХОД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B6525">
        <w:trPr>
          <w:trHeight w:val="415"/>
        </w:trPr>
        <w:tc>
          <w:tcPr>
            <w:tcW w:w="2694" w:type="dxa"/>
            <w:vAlign w:val="center"/>
          </w:tcPr>
          <w:p w:rsidR="0006716A" w:rsidRPr="004C6812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 </w:t>
            </w: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05 03000 01 0000 110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B6525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10503010010000110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494440,00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582378,77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51311,16</w:t>
            </w:r>
          </w:p>
        </w:tc>
      </w:tr>
      <w:tr w:rsidR="0006716A" w:rsidRPr="00DD7F4A" w:rsidTr="007B6525">
        <w:trPr>
          <w:trHeight w:val="650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1060103010</w:t>
            </w: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51311,16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454400,00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531067,61</w:t>
            </w:r>
          </w:p>
        </w:tc>
      </w:tr>
      <w:tr w:rsidR="0006716A" w:rsidRPr="00DD7F4A" w:rsidTr="007B6525">
        <w:trPr>
          <w:trHeight w:val="31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182643,00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254369,17</w:t>
            </w:r>
          </w:p>
        </w:tc>
      </w:tr>
      <w:tr w:rsidR="0006716A" w:rsidRPr="00DD7F4A" w:rsidTr="007B6525">
        <w:trPr>
          <w:trHeight w:val="694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106060331</w:t>
            </w:r>
            <w:r w:rsidRPr="00DD7F4A">
              <w:rPr>
                <w:rFonts w:ascii="Times New Roman" w:hAnsi="Times New Roman"/>
                <w:sz w:val="24"/>
                <w:szCs w:val="24"/>
              </w:rPr>
              <w:t>010</w:t>
            </w: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182643,00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254369,17</w:t>
            </w:r>
          </w:p>
        </w:tc>
      </w:tr>
      <w:tr w:rsidR="0006716A" w:rsidRPr="00DD7F4A" w:rsidTr="007B6525">
        <w:trPr>
          <w:trHeight w:val="209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271757,00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276698,44</w:t>
            </w:r>
          </w:p>
        </w:tc>
      </w:tr>
      <w:tr w:rsidR="0006716A" w:rsidRPr="00DD7F4A" w:rsidTr="007B6525">
        <w:trPr>
          <w:trHeight w:val="40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271757,00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276698,44</w:t>
            </w:r>
          </w:p>
        </w:tc>
      </w:tr>
      <w:tr w:rsidR="0006716A" w:rsidRPr="00DD7F4A" w:rsidTr="007B6525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B6525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B6525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B6525">
        <w:trPr>
          <w:trHeight w:val="41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B6525">
        <w:trPr>
          <w:trHeight w:val="417"/>
        </w:trPr>
        <w:tc>
          <w:tcPr>
            <w:tcW w:w="2694" w:type="dxa"/>
            <w:vAlign w:val="center"/>
          </w:tcPr>
          <w:p w:rsidR="0006716A" w:rsidRPr="004C6812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16 00000 00 0000 000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B6525">
        <w:trPr>
          <w:trHeight w:val="417"/>
        </w:trPr>
        <w:tc>
          <w:tcPr>
            <w:tcW w:w="2694" w:type="dxa"/>
            <w:vAlign w:val="center"/>
          </w:tcPr>
          <w:p w:rsidR="0006716A" w:rsidRPr="004C6812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11633050000000140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B6525">
        <w:trPr>
          <w:trHeight w:val="41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11633050100000140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1 479 048,00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1 479 048,00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1 460 475,00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1 460 475,00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816 254,00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816 254,00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  <w:jc w:val="center"/>
              <w:rPr>
                <w:snapToGrid w:val="0"/>
              </w:rPr>
            </w:pPr>
            <w:r w:rsidRPr="003D7C58">
              <w:t>2 02 20000 00 0000 150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f"/>
              <w:jc w:val="both"/>
              <w:rPr>
                <w:snapToGrid w:val="0"/>
              </w:rPr>
            </w:pPr>
            <w:r w:rsidRPr="003D7C5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2 02 29999 00 0000 150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Прочие субсидии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2 02 29999 10 0000 150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Прочие субсидии бюджетам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2 02 40014 00 0000 150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</w:pPr>
            <w:r w:rsidRPr="003D7C58">
              <w:t xml:space="preserve">2 07 </w:t>
            </w:r>
            <w:r>
              <w:t>00000 00 0000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 xml:space="preserve">Прочие безвозмездные поступления 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</w:pPr>
            <w:r>
              <w:t>2 07 05000 10 0000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</w:pPr>
            <w:r>
              <w:t>2 07 05030 10 0000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</w:tbl>
    <w:p w:rsidR="0006716A" w:rsidRPr="009A3F3A" w:rsidRDefault="0006716A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AE28F0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CB4864">
        <w:rPr>
          <w:rFonts w:ascii="Arial" w:hAnsi="Arial" w:cs="Arial"/>
          <w:sz w:val="24"/>
          <w:szCs w:val="24"/>
        </w:rPr>
        <w:t>.04.2019 год</w:t>
      </w:r>
      <w:r>
        <w:rPr>
          <w:rFonts w:ascii="Arial" w:hAnsi="Arial" w:cs="Arial"/>
          <w:sz w:val="24"/>
          <w:szCs w:val="24"/>
        </w:rPr>
        <w:t>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Pr="009A3F3A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CB4864" w:rsidRPr="007612DA" w:rsidRDefault="00CB4864" w:rsidP="00CB4864">
      <w:pPr>
        <w:shd w:val="clear" w:color="auto" w:fill="FFFFFF"/>
        <w:spacing w:after="0" w:line="240" w:lineRule="atLeast"/>
        <w:ind w:right="-86"/>
        <w:jc w:val="center"/>
        <w:rPr>
          <w:rFonts w:ascii="Arial" w:hAnsi="Arial" w:cs="Arial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ind w:right="-86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 муниципального образования «Уланковский сельсовет» и непрограммным направлениям деятельности), группам </w:t>
      </w:r>
      <w:proofErr w:type="gramStart"/>
      <w:r w:rsidRPr="00DD7F4A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</w:t>
      </w:r>
      <w:r>
        <w:rPr>
          <w:rFonts w:ascii="Times New Roman" w:hAnsi="Times New Roman"/>
          <w:b/>
          <w:bCs/>
          <w:sz w:val="24"/>
          <w:szCs w:val="24"/>
        </w:rPr>
        <w:t>в местного бюджета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з</w:t>
      </w:r>
      <w:r w:rsidRPr="00DD7F4A">
        <w:rPr>
          <w:rFonts w:ascii="Times New Roman" w:hAnsi="Times New Roman"/>
          <w:b/>
          <w:bCs/>
          <w:sz w:val="24"/>
          <w:szCs w:val="24"/>
        </w:rPr>
        <w:t>а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7F4A">
        <w:rPr>
          <w:rFonts w:ascii="Times New Roman" w:hAnsi="Times New Roman"/>
          <w:bCs/>
          <w:sz w:val="24"/>
          <w:szCs w:val="24"/>
        </w:rPr>
        <w:t xml:space="preserve"> (рублей)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544"/>
        <w:gridCol w:w="638"/>
        <w:gridCol w:w="657"/>
        <w:gridCol w:w="1966"/>
        <w:gridCol w:w="677"/>
        <w:gridCol w:w="1591"/>
        <w:gridCol w:w="1559"/>
      </w:tblGrid>
      <w:tr w:rsidR="0006716A" w:rsidRPr="003D7C58" w:rsidTr="007B6525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3D7C58" w:rsidTr="007B6525">
        <w:trPr>
          <w:trHeight w:val="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716A" w:rsidRPr="003D7C58" w:rsidTr="007B6525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3 196 503,98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2809613,73</w:t>
            </w:r>
          </w:p>
        </w:tc>
      </w:tr>
      <w:tr w:rsidR="0006716A" w:rsidRPr="003D7C58" w:rsidTr="007B6525">
        <w:trPr>
          <w:trHeight w:val="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1 225 724,00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1057840,05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B6525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B6525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B6525">
        <w:trPr>
          <w:trHeight w:val="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B6525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B6525">
        <w:trPr>
          <w:trHeight w:val="7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B6525">
        <w:trPr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B6525">
        <w:trPr>
          <w:trHeight w:val="3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B6525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522 879,68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522879,68</w:t>
            </w:r>
          </w:p>
        </w:tc>
      </w:tr>
      <w:tr w:rsidR="0006716A" w:rsidRPr="003D7C58" w:rsidTr="007B6525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21193,55</w:t>
            </w:r>
          </w:p>
        </w:tc>
      </w:tr>
      <w:tr w:rsidR="0006716A" w:rsidRPr="003D7C58" w:rsidTr="007B6525">
        <w:trPr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39 220,00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39220,00</w:t>
            </w:r>
          </w:p>
        </w:tc>
      </w:tr>
      <w:tr w:rsidR="0006716A" w:rsidRPr="003D7C58" w:rsidTr="007B6525">
        <w:trPr>
          <w:trHeight w:val="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76 817,00</w:t>
            </w:r>
          </w:p>
        </w:tc>
      </w:tr>
      <w:tr w:rsidR="0006716A" w:rsidRPr="003D7C58" w:rsidTr="007B652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B6525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B652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B652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B652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B652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B6525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B6525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1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63655,76</w:t>
            </w:r>
          </w:p>
        </w:tc>
      </w:tr>
      <w:tr w:rsidR="0006716A" w:rsidRPr="003D7C58" w:rsidTr="007B6525">
        <w:trPr>
          <w:trHeight w:val="7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B6525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B652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B652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212 124,00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48229,50</w:t>
            </w:r>
          </w:p>
        </w:tc>
      </w:tr>
      <w:tr w:rsidR="0006716A" w:rsidRPr="003D7C58" w:rsidTr="007B652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B652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B652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органа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B652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18800,00</w:t>
            </w:r>
          </w:p>
        </w:tc>
      </w:tr>
      <w:tr w:rsidR="0006716A" w:rsidRPr="003D7C58" w:rsidTr="007B652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164 124,00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1879,50</w:t>
            </w:r>
          </w:p>
        </w:tc>
      </w:tr>
      <w:tr w:rsidR="0006716A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jc w:val="both"/>
            </w:pPr>
            <w:r w:rsidRPr="003D7C58"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B6525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rPr>
                <w:color w:val="000000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B652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органа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B652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10000,00</w:t>
            </w:r>
          </w:p>
        </w:tc>
      </w:tr>
      <w:tr w:rsidR="0006716A" w:rsidRPr="003D7C58" w:rsidTr="007B6525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B6525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B6525">
        <w:trPr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B6525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B6525">
        <w:trPr>
          <w:trHeight w:val="5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B6525">
        <w:trPr>
          <w:trHeight w:val="5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06716A" w:rsidRPr="003D7C58" w:rsidTr="007B6525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Национальная безопастность и правохранительная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020FE" w:rsidRDefault="00BF0087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6716A" w:rsidRPr="005020FE">
                <w:rPr>
                  <w:rStyle w:val="a8"/>
                  <w:rFonts w:ascii="Times New Roman" w:hAnsi="Times New Roman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B6525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Муниципальная программа Уланковского сельсовета Суджанского района Курской области «Обеспечение доступным 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B6525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07 2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B6525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07 2 01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17 2 01 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3D7C58" w:rsidTr="007B6525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3D7C58" w:rsidTr="007B652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3D7C58" w:rsidTr="007B6525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3D7C58" w:rsidTr="007B6525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3D7C58" w:rsidTr="007B6525">
        <w:trPr>
          <w:trHeight w:val="5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3D7C58" w:rsidTr="007B6525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pStyle w:val="af"/>
              <w:jc w:val="both"/>
              <w:rPr>
                <w:color w:val="000000"/>
              </w:rPr>
            </w:pPr>
            <w:proofErr w:type="gramStart"/>
            <w:r w:rsidRPr="003D7C58">
              <w:t>Жилищно – коммунальное</w:t>
            </w:r>
            <w:proofErr w:type="gramEnd"/>
            <w:r w:rsidRPr="003D7C58">
              <w:t xml:space="preserve">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6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B6525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B6525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B652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B6525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327601,00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327601,00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333060,00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333060,00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01 3 02 13604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222881,00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01 3 02 13604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222881,00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148587,00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  <w:lang w:val="en-US"/>
              </w:rPr>
            </w:pPr>
            <w:r w:rsidRPr="003D7C58">
              <w:rPr>
                <w:iCs/>
              </w:rPr>
              <w:t xml:space="preserve">01 3 02 </w:t>
            </w:r>
            <w:r w:rsidRPr="003D7C58">
              <w:rPr>
                <w:iCs/>
                <w:lang w:val="en-US"/>
              </w:rPr>
              <w:t>S3604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3D7C58">
              <w:rPr>
                <w:iCs/>
                <w:lang w:val="en-US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148587,00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459 528,00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264452,71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458 528,00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264452,71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 xml:space="preserve">Муниципальная программа: «Социальная поддержка граждан в муниципальном </w:t>
            </w:r>
            <w:r w:rsidRPr="003D7C58">
              <w:lastRenderedPageBreak/>
              <w:t>образовании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lastRenderedPageBreak/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lastRenderedPageBreak/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3D7C58">
              <w:t>образовании</w:t>
            </w:r>
            <w:proofErr w:type="gramEnd"/>
            <w:r w:rsidRPr="003D7C58">
              <w:t xml:space="preserve">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</w:tbl>
    <w:p w:rsidR="0006716A" w:rsidRPr="003D7C58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A4A48">
        <w:rPr>
          <w:rFonts w:ascii="Arial" w:hAnsi="Arial" w:cs="Arial"/>
          <w:sz w:val="24"/>
          <w:szCs w:val="24"/>
        </w:rPr>
        <w:t xml:space="preserve">          </w:t>
      </w:r>
      <w:r w:rsidRPr="007612DA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.04.2019 года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«Уланковский сельсовет» и непрограммным направлениям деятель</w:t>
      </w:r>
      <w:r>
        <w:rPr>
          <w:rFonts w:ascii="Times New Roman" w:hAnsi="Times New Roman"/>
          <w:b/>
          <w:bCs/>
          <w:sz w:val="24"/>
          <w:szCs w:val="24"/>
        </w:rPr>
        <w:t>ности), группам видов расходов з</w:t>
      </w:r>
      <w:r w:rsidRPr="00DD7F4A">
        <w:rPr>
          <w:rFonts w:ascii="Times New Roman" w:hAnsi="Times New Roman"/>
          <w:b/>
          <w:bCs/>
          <w:sz w:val="24"/>
          <w:szCs w:val="24"/>
        </w:rPr>
        <w:t>а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701"/>
        <w:gridCol w:w="709"/>
        <w:gridCol w:w="1701"/>
        <w:gridCol w:w="1701"/>
      </w:tblGrid>
      <w:tr w:rsidR="0006716A" w:rsidRPr="00DD7F4A" w:rsidTr="007B6525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B6525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716A" w:rsidRPr="00F422DE" w:rsidTr="007B6525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3 196 503,98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2809613,73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349 500,32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349 500,32 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522 879,68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522879,68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21193,55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39 220,00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39220,00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органов местного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both"/>
            </w:pPr>
            <w:r w:rsidRPr="00F422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>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94A5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1879,50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94A5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both"/>
            </w:pPr>
            <w:r w:rsidRPr="00F422DE"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27550,50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both"/>
            </w:pPr>
            <w:r w:rsidRPr="00F422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color w:val="000000"/>
              </w:rPr>
            </w:pPr>
            <w:r w:rsidRPr="00F422DE">
              <w:rPr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BF0087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6716A" w:rsidRPr="00F422DE">
                <w:rPr>
                  <w:rFonts w:ascii="Times New Roman" w:hAnsi="Times New Roman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Основные мероприятия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t xml:space="preserve">01 3 02 </w:t>
            </w:r>
            <w:r w:rsidRPr="00F422DE">
              <w:rPr>
                <w:iCs/>
              </w:rPr>
              <w:t>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t xml:space="preserve">01 3 02 </w:t>
            </w:r>
            <w:r w:rsidRPr="00F422DE">
              <w:rPr>
                <w:iCs/>
              </w:rPr>
              <w:t>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F422DE">
              <w:t xml:space="preserve">01 3 02 </w:t>
            </w:r>
            <w:r w:rsidRPr="00F422DE">
              <w:rPr>
                <w:iCs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F422DE">
              <w:rPr>
                <w:iCs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459 528,00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264452,71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458 528,00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264452,71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t>Муниципальная программа «Социальная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t>Подпрограмма «Развитие мер социальной поддержки отдельных категорий граждан» муниципальной программы</w:t>
            </w:r>
            <w:proofErr w:type="gramStart"/>
            <w:r w:rsidRPr="00F422DE">
              <w:t xml:space="preserve"> :</w:t>
            </w:r>
            <w:proofErr w:type="gramEnd"/>
            <w:r w:rsidRPr="00F422DE">
              <w:t xml:space="preserve"> «Социальная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t xml:space="preserve">Основное мероприятие «Предоставление выплаты пенсий за выслугу лет муниципальным служащим </w:t>
            </w:r>
            <w:r w:rsidRPr="00F422DE">
              <w:lastRenderedPageBreak/>
              <w:t xml:space="preserve">муниципальном </w:t>
            </w:r>
            <w:proofErr w:type="gramStart"/>
            <w:r w:rsidRPr="00F422DE">
              <w:t>образовании</w:t>
            </w:r>
            <w:proofErr w:type="gramEnd"/>
            <w:r w:rsidRPr="00F422DE">
              <w:t xml:space="preserve"> «Уланковский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lastRenderedPageBreak/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Муниципальная программа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3 876,00</w:t>
            </w:r>
          </w:p>
        </w:tc>
      </w:tr>
    </w:tbl>
    <w:p w:rsidR="0006716A" w:rsidRPr="00F422DE" w:rsidRDefault="0006716A" w:rsidP="0006716A">
      <w:pPr>
        <w:rPr>
          <w:rFonts w:ascii="Times New Roman" w:hAnsi="Times New Roman"/>
          <w:sz w:val="24"/>
          <w:szCs w:val="24"/>
        </w:rPr>
      </w:pPr>
    </w:p>
    <w:p w:rsidR="0022564F" w:rsidRDefault="0022564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№2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Уланковского</w:t>
      </w:r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</w:t>
      </w:r>
    </w:p>
    <w:p w:rsidR="00C5172F" w:rsidRDefault="00C5172F" w:rsidP="009150F8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B6525">
        <w:rPr>
          <w:rFonts w:ascii="Times New Roman" w:hAnsi="Times New Roman"/>
          <w:sz w:val="28"/>
          <w:szCs w:val="28"/>
        </w:rPr>
        <w:t>11.03.2022</w:t>
      </w:r>
      <w:r w:rsidR="009150F8">
        <w:rPr>
          <w:rFonts w:ascii="Times New Roman" w:hAnsi="Times New Roman"/>
          <w:sz w:val="28"/>
          <w:szCs w:val="28"/>
        </w:rPr>
        <w:t xml:space="preserve"> года № </w:t>
      </w:r>
      <w:r w:rsidR="007B6525">
        <w:rPr>
          <w:rFonts w:ascii="Times New Roman" w:hAnsi="Times New Roman"/>
          <w:sz w:val="28"/>
          <w:szCs w:val="28"/>
        </w:rPr>
        <w:t>9/31-7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участия граждан в обсуждении проекта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5E7E" w:rsidRDefault="00C5172F" w:rsidP="003929F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</w:t>
      </w:r>
      <w:r w:rsidR="00055F42" w:rsidRPr="00055F42">
        <w:rPr>
          <w:rFonts w:ascii="Times New Roman" w:hAnsi="Times New Roman"/>
          <w:sz w:val="28"/>
          <w:szCs w:val="28"/>
        </w:rPr>
        <w:t xml:space="preserve"> </w:t>
      </w:r>
      <w:r w:rsidR="00055F42">
        <w:rPr>
          <w:rFonts w:ascii="Times New Roman" w:hAnsi="Times New Roman"/>
          <w:sz w:val="28"/>
          <w:szCs w:val="28"/>
        </w:rPr>
        <w:t xml:space="preserve"> от 06.10.2003 года №131-ФЗ  </w:t>
      </w:r>
      <w:r>
        <w:rPr>
          <w:rFonts w:ascii="Times New Roman" w:hAnsi="Times New Roman"/>
          <w:sz w:val="28"/>
          <w:szCs w:val="28"/>
        </w:rPr>
        <w:t xml:space="preserve">и регулирует вопросы участия граждан в обсуждении обнародованного проекта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3929F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Обсуждение проекта</w:t>
      </w:r>
      <w:r w:rsidR="003929F7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392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gramEnd"/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="00C85E7E">
        <w:rPr>
          <w:rFonts w:ascii="Times New Roman" w:hAnsi="Times New Roman"/>
          <w:sz w:val="28"/>
          <w:szCs w:val="28"/>
        </w:rPr>
        <w:t xml:space="preserve"> год». </w:t>
      </w: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обнародования </w:t>
      </w:r>
      <w:r w:rsidR="003929F7">
        <w:rPr>
          <w:rFonts w:ascii="Times New Roman" w:hAnsi="Times New Roman"/>
          <w:sz w:val="28"/>
          <w:szCs w:val="28"/>
        </w:rPr>
        <w:t>проекта решения Собрания депутатов</w:t>
      </w:r>
      <w:proofErr w:type="gramEnd"/>
      <w:r w:rsidR="003929F7">
        <w:rPr>
          <w:rFonts w:ascii="Times New Roman" w:hAnsi="Times New Roman"/>
          <w:sz w:val="28"/>
          <w:szCs w:val="28"/>
        </w:rPr>
        <w:t xml:space="preserve">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="00C85E7E">
        <w:rPr>
          <w:rFonts w:ascii="Times New Roman" w:hAnsi="Times New Roman"/>
          <w:sz w:val="28"/>
          <w:szCs w:val="28"/>
        </w:rPr>
        <w:t xml:space="preserve"> год».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 Курская область, Суджанский район,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B085C">
        <w:rPr>
          <w:rFonts w:ascii="Times New Roman" w:hAnsi="Times New Roman"/>
          <w:sz w:val="28"/>
          <w:szCs w:val="28"/>
        </w:rPr>
        <w:t>У</w:t>
      </w:r>
      <w:proofErr w:type="gramEnd"/>
      <w:r w:rsidR="007B085C">
        <w:rPr>
          <w:rFonts w:ascii="Times New Roman" w:hAnsi="Times New Roman"/>
          <w:sz w:val="28"/>
          <w:szCs w:val="28"/>
        </w:rPr>
        <w:t>ланок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7B085C">
        <w:rPr>
          <w:rFonts w:ascii="Times New Roman" w:hAnsi="Times New Roman"/>
          <w:sz w:val="28"/>
          <w:szCs w:val="28"/>
        </w:rPr>
        <w:t>Береговая д.12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 Суджанского района.</w:t>
      </w:r>
    </w:p>
    <w:p w:rsidR="00C5172F" w:rsidRDefault="00C5172F" w:rsidP="00C5172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="003929F7">
        <w:rPr>
          <w:sz w:val="28"/>
          <w:szCs w:val="28"/>
        </w:rPr>
        <w:t xml:space="preserve">проекту решения Собрания депутатов </w:t>
      </w:r>
      <w:r w:rsidR="007B085C">
        <w:rPr>
          <w:sz w:val="28"/>
          <w:szCs w:val="28"/>
        </w:rPr>
        <w:t>Уланковского</w:t>
      </w:r>
      <w:r w:rsidR="003929F7">
        <w:rPr>
          <w:sz w:val="28"/>
          <w:szCs w:val="28"/>
        </w:rPr>
        <w:t xml:space="preserve"> сельсовета </w:t>
      </w:r>
      <w:r w:rsidR="00C85E7E">
        <w:rPr>
          <w:sz w:val="28"/>
          <w:szCs w:val="28"/>
        </w:rPr>
        <w:t xml:space="preserve">«Об исполненении бюджета муниципального образования </w:t>
      </w:r>
      <w:r w:rsidR="00C85E7E">
        <w:rPr>
          <w:sz w:val="28"/>
          <w:szCs w:val="28"/>
        </w:rPr>
        <w:lastRenderedPageBreak/>
        <w:t>«</w:t>
      </w:r>
      <w:r w:rsidR="007B085C">
        <w:rPr>
          <w:sz w:val="28"/>
          <w:szCs w:val="28"/>
        </w:rPr>
        <w:t>Уланковский</w:t>
      </w:r>
      <w:r w:rsidR="00C85E7E">
        <w:rPr>
          <w:sz w:val="28"/>
          <w:szCs w:val="28"/>
        </w:rPr>
        <w:t xml:space="preserve"> сельсовет» Суджанского района Курской области за </w:t>
      </w:r>
      <w:r w:rsidR="0011622E">
        <w:rPr>
          <w:sz w:val="28"/>
          <w:szCs w:val="28"/>
        </w:rPr>
        <w:t>2019</w:t>
      </w:r>
      <w:r w:rsidR="00C85E7E">
        <w:rPr>
          <w:sz w:val="28"/>
          <w:szCs w:val="28"/>
        </w:rPr>
        <w:t xml:space="preserve"> год».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№3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Уланковского</w:t>
      </w:r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 района</w:t>
      </w:r>
    </w:p>
    <w:p w:rsidR="0011622E" w:rsidRDefault="007B6525" w:rsidP="0011622E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11.03.2022 года № 9/31-7</w:t>
      </w:r>
    </w:p>
    <w:p w:rsidR="00C5172F" w:rsidRDefault="00C5172F" w:rsidP="00C5172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85E7E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по </w:t>
      </w:r>
      <w:r w:rsidR="003929F7">
        <w:rPr>
          <w:rFonts w:ascii="Times New Roman" w:hAnsi="Times New Roman"/>
          <w:sz w:val="28"/>
          <w:szCs w:val="28"/>
        </w:rPr>
        <w:t xml:space="preserve">проекту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</w:t>
      </w:r>
      <w:proofErr w:type="gramStart"/>
      <w:r w:rsidR="00C85E7E">
        <w:rPr>
          <w:rFonts w:ascii="Times New Roman" w:hAnsi="Times New Roman"/>
          <w:sz w:val="28"/>
          <w:szCs w:val="28"/>
        </w:rPr>
        <w:t>за</w:t>
      </w:r>
      <w:proofErr w:type="gramEnd"/>
      <w:r w:rsidR="00C85E7E">
        <w:rPr>
          <w:rFonts w:ascii="Times New Roman" w:hAnsi="Times New Roman"/>
          <w:sz w:val="28"/>
          <w:szCs w:val="28"/>
        </w:rPr>
        <w:t xml:space="preserve"> </w:t>
      </w:r>
    </w:p>
    <w:p w:rsidR="00C5172F" w:rsidRDefault="007B6525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C85E7E">
        <w:rPr>
          <w:rFonts w:ascii="Times New Roman" w:hAnsi="Times New Roman"/>
          <w:sz w:val="28"/>
          <w:szCs w:val="28"/>
        </w:rPr>
        <w:t xml:space="preserve"> год</w:t>
      </w:r>
      <w:r w:rsidR="00C5172F">
        <w:rPr>
          <w:rFonts w:ascii="Times New Roman" w:hAnsi="Times New Roman"/>
          <w:sz w:val="28"/>
          <w:szCs w:val="28"/>
        </w:rPr>
        <w:t>»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</w:t>
      </w:r>
      <w:r w:rsidR="00055F4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Федеральн</w:t>
      </w:r>
      <w:r w:rsidR="00055F42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055F42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055F42">
        <w:rPr>
          <w:rFonts w:ascii="Times New Roman" w:hAnsi="Times New Roman"/>
          <w:sz w:val="28"/>
          <w:szCs w:val="28"/>
        </w:rPr>
        <w:t xml:space="preserve"> от 06.10.2003 года №131-ФЗ </w:t>
      </w:r>
      <w:r>
        <w:rPr>
          <w:rFonts w:ascii="Times New Roman" w:hAnsi="Times New Roman"/>
          <w:sz w:val="28"/>
          <w:szCs w:val="28"/>
        </w:rPr>
        <w:t xml:space="preserve"> и определяет Порядок учета предложений по обнародованному проекту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>(далее – проект бюджета).</w:t>
      </w:r>
      <w:proofErr w:type="gramEnd"/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бюджета вносятся гражданами, проживающими на территории 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 Суджанского района,  как  от  индивидуальных  авторов,  так  и коллективные.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бюджета вносятся в комиссию в письменном виде по адресу: Курская область,</w:t>
      </w:r>
      <w:r w:rsidR="007B085C">
        <w:rPr>
          <w:rFonts w:ascii="Times New Roman" w:hAnsi="Times New Roman"/>
          <w:sz w:val="28"/>
          <w:szCs w:val="28"/>
        </w:rPr>
        <w:t xml:space="preserve"> Суджанский район, с</w:t>
      </w:r>
      <w:proofErr w:type="gramStart"/>
      <w:r w:rsidR="007B085C">
        <w:rPr>
          <w:rFonts w:ascii="Times New Roman" w:hAnsi="Times New Roman"/>
          <w:sz w:val="28"/>
          <w:szCs w:val="28"/>
        </w:rPr>
        <w:t>.У</w:t>
      </w:r>
      <w:proofErr w:type="gramEnd"/>
      <w:r w:rsidR="007B085C">
        <w:rPr>
          <w:rFonts w:ascii="Times New Roman" w:hAnsi="Times New Roman"/>
          <w:sz w:val="28"/>
          <w:szCs w:val="28"/>
        </w:rPr>
        <w:t xml:space="preserve">ланок </w:t>
      </w:r>
      <w:r>
        <w:rPr>
          <w:rFonts w:ascii="Times New Roman" w:hAnsi="Times New Roman"/>
          <w:sz w:val="28"/>
          <w:szCs w:val="28"/>
        </w:rPr>
        <w:t xml:space="preserve">улица </w:t>
      </w:r>
      <w:r w:rsidR="007B6525">
        <w:rPr>
          <w:rFonts w:ascii="Times New Roman" w:hAnsi="Times New Roman"/>
          <w:sz w:val="28"/>
          <w:szCs w:val="28"/>
        </w:rPr>
        <w:t>Центральная  д.29</w:t>
      </w:r>
      <w:r w:rsidR="007B0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рассматриваются ею в соответствии с настоящим Порядком.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бюджета вносятся в комиссию в течение 20 дней со дня его официального обнародования. 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бюджета, внесенные с нарушением положений и сроков, установленных настоящим Порядком, не рассматриваются.</w:t>
      </w:r>
    </w:p>
    <w:p w:rsidR="00C5172F" w:rsidRDefault="00C5172F" w:rsidP="00C5172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 w:rsidR="007B085C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 района  в  течение   5  дней  со  дня завершения приема предложений.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622E" w:rsidRDefault="0011622E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№4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Уланковского</w:t>
      </w:r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</w:t>
      </w:r>
    </w:p>
    <w:p w:rsidR="007B6525" w:rsidRDefault="007B6525" w:rsidP="007B6525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11.03.2022 года № 9/31-7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C5172F" w:rsidRDefault="00C5172F" w:rsidP="00392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обсуждению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0857DA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0857DA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="000857DA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3991"/>
        <w:gridCol w:w="2821"/>
      </w:tblGrid>
      <w:tr w:rsidR="00AE28F0" w:rsidTr="00811DD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11622E" w:rsidP="00620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КоноваленкоВероника Сергеевна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 w:rsidP="00620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специалист-эксперт администрации Уланковского сельсовета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28F0" w:rsidTr="00526BEB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11622E" w:rsidP="0052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Фурсевич Ольга Валентиновна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МКУК Уланковский СДК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28F0" w:rsidTr="00811DD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Рыжова Ольга Петровна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депутат Уланковского сельсовета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45B" w:rsidRDefault="0045645B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AE28F0" w:rsidRDefault="00AE28F0"/>
    <w:p w:rsidR="00AE28F0" w:rsidRDefault="00AE28F0"/>
    <w:p w:rsidR="00AE28F0" w:rsidRDefault="00AE28F0"/>
    <w:p w:rsidR="00AE28F0" w:rsidRDefault="00AE28F0"/>
    <w:p w:rsidR="00AE28F0" w:rsidRDefault="00AE28F0"/>
    <w:p w:rsidR="00AE28F0" w:rsidRDefault="00AE28F0"/>
    <w:p w:rsidR="00D661D9" w:rsidRDefault="00D661D9"/>
    <w:p w:rsidR="00D661D9" w:rsidRDefault="00D661D9"/>
    <w:p w:rsidR="00062DAE" w:rsidRDefault="00062DAE"/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062DAE">
        <w:rPr>
          <w:rFonts w:ascii="Times New Roman" w:hAnsi="Times New Roman"/>
          <w:b/>
          <w:sz w:val="28"/>
          <w:szCs w:val="28"/>
        </w:rPr>
        <w:t xml:space="preserve">Приложение №5 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right"/>
      </w:pPr>
      <w:r w:rsidRPr="00062DAE">
        <w:rPr>
          <w:rFonts w:ascii="Times New Roman" w:hAnsi="Times New Roman"/>
          <w:sz w:val="28"/>
          <w:szCs w:val="28"/>
        </w:rPr>
        <w:t>Утвержден</w:t>
      </w:r>
    </w:p>
    <w:p w:rsidR="00062DAE" w:rsidRPr="00062DAE" w:rsidRDefault="00062DAE" w:rsidP="00062DAE">
      <w:pPr>
        <w:tabs>
          <w:tab w:val="left" w:pos="5529"/>
          <w:tab w:val="left" w:pos="5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062DAE" w:rsidRPr="00062DAE" w:rsidRDefault="00062DAE" w:rsidP="00062DAE">
      <w:pPr>
        <w:pStyle w:val="2"/>
        <w:tabs>
          <w:tab w:val="left" w:pos="5380"/>
          <w:tab w:val="left" w:pos="5529"/>
        </w:tabs>
        <w:spacing w:before="0" w:after="0" w:line="240" w:lineRule="auto"/>
        <w:jc w:val="right"/>
        <w:rPr>
          <w:rFonts w:ascii="Times New Roman" w:hAnsi="Times New Roman"/>
          <w:b w:val="0"/>
          <w:i w:val="0"/>
        </w:rPr>
      </w:pPr>
      <w:r w:rsidRPr="00062DAE">
        <w:rPr>
          <w:rFonts w:ascii="Times New Roman" w:hAnsi="Times New Roman"/>
          <w:b w:val="0"/>
        </w:rPr>
        <w:t xml:space="preserve">                                                                      </w:t>
      </w:r>
      <w:r w:rsidR="007B085C">
        <w:rPr>
          <w:rFonts w:ascii="Times New Roman" w:hAnsi="Times New Roman"/>
          <w:b w:val="0"/>
          <w:i w:val="0"/>
        </w:rPr>
        <w:t>Уланковского</w:t>
      </w:r>
      <w:r w:rsidRPr="00062DAE">
        <w:rPr>
          <w:rFonts w:ascii="Times New Roman" w:hAnsi="Times New Roman"/>
          <w:b w:val="0"/>
          <w:i w:val="0"/>
        </w:rPr>
        <w:t xml:space="preserve"> сельсовета</w:t>
      </w:r>
    </w:p>
    <w:p w:rsidR="00D661D9" w:rsidRDefault="00062DAE" w:rsidP="00CB4864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 Суджанского района</w:t>
      </w:r>
    </w:p>
    <w:p w:rsidR="007B6525" w:rsidRDefault="00062DAE" w:rsidP="007B6525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 </w:t>
      </w:r>
      <w:r w:rsidR="007B6525">
        <w:rPr>
          <w:rFonts w:ascii="Times New Roman" w:hAnsi="Times New Roman"/>
          <w:sz w:val="28"/>
          <w:szCs w:val="28"/>
        </w:rPr>
        <w:t>от 11.03.2022 года № 9/31-7</w:t>
      </w:r>
    </w:p>
    <w:p w:rsidR="00062DAE" w:rsidRPr="00062DAE" w:rsidRDefault="00062DAE" w:rsidP="007B6525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tabs>
          <w:tab w:val="left" w:pos="5529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2DAE">
        <w:rPr>
          <w:rFonts w:ascii="Times New Roman" w:hAnsi="Times New Roman"/>
          <w:bCs/>
          <w:sz w:val="28"/>
          <w:szCs w:val="28"/>
        </w:rPr>
        <w:t>ВРЕМЕННЫЙ ПОРЯДОК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проведения публичных слушаний по проекту решения 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Pr="00062DAE">
        <w:rPr>
          <w:rFonts w:ascii="Times New Roman" w:hAnsi="Times New Roman"/>
          <w:sz w:val="28"/>
          <w:szCs w:val="28"/>
        </w:rPr>
        <w:t xml:space="preserve"> год»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Pr="00062DAE">
        <w:rPr>
          <w:rFonts w:ascii="Times New Roman" w:hAnsi="Times New Roman"/>
          <w:sz w:val="28"/>
          <w:szCs w:val="28"/>
        </w:rPr>
        <w:t xml:space="preserve"> год»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2.  Публичные слушания по проекту решения 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Pr="00062DAE">
        <w:rPr>
          <w:rFonts w:ascii="Times New Roman" w:hAnsi="Times New Roman"/>
          <w:sz w:val="28"/>
          <w:szCs w:val="28"/>
        </w:rPr>
        <w:t xml:space="preserve"> год» являются одним из способов непосредственного участия граждан в осуществлении местного самоуправления.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DAE">
        <w:rPr>
          <w:rFonts w:ascii="Times New Roman" w:hAnsi="Times New Roman"/>
          <w:sz w:val="28"/>
          <w:szCs w:val="28"/>
        </w:rPr>
        <w:t xml:space="preserve">Обсуждение проекта решения 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Pr="00062DAE">
        <w:rPr>
          <w:rFonts w:ascii="Times New Roman" w:hAnsi="Times New Roman"/>
          <w:sz w:val="28"/>
          <w:szCs w:val="28"/>
        </w:rPr>
        <w:t xml:space="preserve">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</w:t>
      </w:r>
      <w:proofErr w:type="gramEnd"/>
      <w:r w:rsidRPr="00062DAE">
        <w:rPr>
          <w:rFonts w:ascii="Times New Roman" w:hAnsi="Times New Roman"/>
          <w:sz w:val="28"/>
          <w:szCs w:val="28"/>
        </w:rPr>
        <w:t xml:space="preserve"> за </w:t>
      </w:r>
      <w:r w:rsidR="007B6525">
        <w:rPr>
          <w:rFonts w:ascii="Times New Roman" w:hAnsi="Times New Roman"/>
          <w:sz w:val="28"/>
          <w:szCs w:val="28"/>
        </w:rPr>
        <w:t>2021</w:t>
      </w:r>
      <w:r w:rsidRPr="00062DAE">
        <w:rPr>
          <w:rFonts w:ascii="Times New Roman" w:hAnsi="Times New Roman"/>
          <w:sz w:val="28"/>
          <w:szCs w:val="28"/>
        </w:rPr>
        <w:t xml:space="preserve"> год».</w:t>
      </w:r>
    </w:p>
    <w:p w:rsidR="00062DAE" w:rsidRPr="00062DAE" w:rsidRDefault="00062DAE" w:rsidP="00062DA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62DAE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7B085C">
        <w:rPr>
          <w:sz w:val="28"/>
          <w:szCs w:val="28"/>
        </w:rPr>
        <w:t>Уланковского</w:t>
      </w:r>
      <w:r w:rsidRPr="00062DAE">
        <w:rPr>
          <w:sz w:val="28"/>
          <w:szCs w:val="28"/>
        </w:rPr>
        <w:t xml:space="preserve"> сельсовета Суджанского района. Данное решение подлежит обнародованию на информационных стендах, расположенных:</w:t>
      </w:r>
    </w:p>
    <w:p w:rsidR="00062DAE" w:rsidRPr="00062DAE" w:rsidRDefault="00062DAE" w:rsidP="00CB4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1-й – здание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сельсовета;</w:t>
      </w:r>
    </w:p>
    <w:p w:rsidR="00062DAE" w:rsidRPr="00062DAE" w:rsidRDefault="00CB4864" w:rsidP="0006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62DAE" w:rsidRPr="00062DAE">
        <w:rPr>
          <w:rFonts w:ascii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>Уланковский</w:t>
      </w:r>
      <w:r w:rsidR="00062DAE" w:rsidRPr="00062DAE">
        <w:rPr>
          <w:rFonts w:ascii="Times New Roman" w:hAnsi="Times New Roman"/>
          <w:sz w:val="28"/>
          <w:szCs w:val="28"/>
        </w:rPr>
        <w:t xml:space="preserve"> Дом культуры;</w:t>
      </w:r>
    </w:p>
    <w:p w:rsidR="00062DAE" w:rsidRPr="00AE28F0" w:rsidRDefault="00062DAE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. </w:t>
      </w:r>
    </w:p>
    <w:p w:rsidR="00062DAE" w:rsidRPr="00062DAE" w:rsidRDefault="00062DAE" w:rsidP="00062DAE">
      <w:pPr>
        <w:pStyle w:val="a3"/>
        <w:spacing w:after="0"/>
        <w:ind w:left="0"/>
        <w:jc w:val="both"/>
        <w:rPr>
          <w:sz w:val="28"/>
          <w:szCs w:val="28"/>
        </w:rPr>
      </w:pPr>
      <w:r w:rsidRPr="00062DAE">
        <w:rPr>
          <w:sz w:val="28"/>
          <w:szCs w:val="28"/>
        </w:rPr>
        <w:t>не позднее, чем за 7 дней до дня публичных слушаний.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5.  Председательствующим на публичных слушаниях является    Председатель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района, либо председатель комиссии по обсуждению проекта решения Собрания депутатов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B6525">
        <w:rPr>
          <w:rFonts w:ascii="Times New Roman" w:hAnsi="Times New Roman"/>
          <w:sz w:val="28"/>
          <w:szCs w:val="28"/>
        </w:rPr>
        <w:t>2021</w:t>
      </w:r>
      <w:r w:rsidRPr="00062DAE">
        <w:rPr>
          <w:rFonts w:ascii="Times New Roman" w:hAnsi="Times New Roman"/>
          <w:sz w:val="28"/>
          <w:szCs w:val="28"/>
        </w:rPr>
        <w:t>год» приему и учету предложений по нему (далее - комиссия).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062DAE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062DAE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62DAE" w:rsidRPr="00062DAE" w:rsidRDefault="00062DAE" w:rsidP="00062DA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62DAE">
        <w:rPr>
          <w:sz w:val="28"/>
          <w:szCs w:val="28"/>
        </w:rPr>
        <w:t xml:space="preserve">7. По результатам публичных слушаний принимаются рекомендации по проекту решения  Собрания депутатов </w:t>
      </w:r>
      <w:r w:rsidR="007B085C">
        <w:rPr>
          <w:sz w:val="28"/>
          <w:szCs w:val="28"/>
        </w:rPr>
        <w:t>Уланковского</w:t>
      </w:r>
      <w:r w:rsidRPr="00062DAE">
        <w:rPr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sz w:val="28"/>
          <w:szCs w:val="28"/>
        </w:rPr>
        <w:t>Уланковский</w:t>
      </w:r>
      <w:r w:rsidRPr="00062DAE">
        <w:rPr>
          <w:sz w:val="28"/>
          <w:szCs w:val="28"/>
        </w:rPr>
        <w:t xml:space="preserve"> сельсовет» Суджанского района  Курской области за </w:t>
      </w:r>
      <w:r w:rsidR="007B6525">
        <w:rPr>
          <w:sz w:val="28"/>
          <w:szCs w:val="28"/>
        </w:rPr>
        <w:t>2021</w:t>
      </w:r>
      <w:r w:rsidRPr="00062DAE">
        <w:rPr>
          <w:sz w:val="28"/>
          <w:szCs w:val="28"/>
        </w:rPr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 и обнародуется на информационных стендах, указанных в п. 3.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района.</w:t>
      </w:r>
    </w:p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sectPr w:rsidR="00062DAE" w:rsidSect="0045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08F25549"/>
    <w:multiLevelType w:val="multilevel"/>
    <w:tmpl w:val="17C4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5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0399C"/>
    <w:multiLevelType w:val="hybridMultilevel"/>
    <w:tmpl w:val="69C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6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0"/>
  </w:num>
  <w:num w:numId="15">
    <w:abstractNumId w:val="3"/>
  </w:num>
  <w:num w:numId="16">
    <w:abstractNumId w:val="14"/>
  </w:num>
  <w:num w:numId="17">
    <w:abstractNumId w:val="16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"/>
  </w:num>
  <w:num w:numId="23">
    <w:abstractNumId w:val="9"/>
  </w:num>
  <w:num w:numId="24">
    <w:abstractNumId w:val="25"/>
  </w:num>
  <w:num w:numId="25">
    <w:abstractNumId w:val="21"/>
  </w:num>
  <w:num w:numId="26">
    <w:abstractNumId w:val="7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72F"/>
    <w:rsid w:val="00051F44"/>
    <w:rsid w:val="00055F42"/>
    <w:rsid w:val="00062DAE"/>
    <w:rsid w:val="0006716A"/>
    <w:rsid w:val="000857DA"/>
    <w:rsid w:val="000B7EC3"/>
    <w:rsid w:val="000D615A"/>
    <w:rsid w:val="000E473D"/>
    <w:rsid w:val="0011622E"/>
    <w:rsid w:val="00137512"/>
    <w:rsid w:val="001728C0"/>
    <w:rsid w:val="0022564F"/>
    <w:rsid w:val="002E1C5C"/>
    <w:rsid w:val="00327B1F"/>
    <w:rsid w:val="003669E6"/>
    <w:rsid w:val="003929F7"/>
    <w:rsid w:val="003F0A33"/>
    <w:rsid w:val="00432B92"/>
    <w:rsid w:val="0045645B"/>
    <w:rsid w:val="005254B0"/>
    <w:rsid w:val="00526BEB"/>
    <w:rsid w:val="005730EF"/>
    <w:rsid w:val="005A311F"/>
    <w:rsid w:val="006208FC"/>
    <w:rsid w:val="00656E07"/>
    <w:rsid w:val="007045F0"/>
    <w:rsid w:val="0071698B"/>
    <w:rsid w:val="007B085C"/>
    <w:rsid w:val="007B6525"/>
    <w:rsid w:val="00811DD3"/>
    <w:rsid w:val="008D2688"/>
    <w:rsid w:val="00903472"/>
    <w:rsid w:val="009150F8"/>
    <w:rsid w:val="0093252B"/>
    <w:rsid w:val="00997BA7"/>
    <w:rsid w:val="009B626B"/>
    <w:rsid w:val="009D327B"/>
    <w:rsid w:val="00A074EA"/>
    <w:rsid w:val="00A11D48"/>
    <w:rsid w:val="00AB17FC"/>
    <w:rsid w:val="00AC4E63"/>
    <w:rsid w:val="00AE28F0"/>
    <w:rsid w:val="00B440DE"/>
    <w:rsid w:val="00B63CC8"/>
    <w:rsid w:val="00B816EC"/>
    <w:rsid w:val="00BA79F1"/>
    <w:rsid w:val="00BB6A73"/>
    <w:rsid w:val="00BC4F55"/>
    <w:rsid w:val="00BC6091"/>
    <w:rsid w:val="00BF0087"/>
    <w:rsid w:val="00C146A2"/>
    <w:rsid w:val="00C51460"/>
    <w:rsid w:val="00C5172F"/>
    <w:rsid w:val="00C85E7E"/>
    <w:rsid w:val="00C86CDB"/>
    <w:rsid w:val="00CB4864"/>
    <w:rsid w:val="00CF6A74"/>
    <w:rsid w:val="00D4074D"/>
    <w:rsid w:val="00D661D9"/>
    <w:rsid w:val="00D85F7A"/>
    <w:rsid w:val="00E03741"/>
    <w:rsid w:val="00EC1514"/>
    <w:rsid w:val="00EF3F41"/>
    <w:rsid w:val="00F02BFB"/>
    <w:rsid w:val="00F25E21"/>
    <w:rsid w:val="00F51A89"/>
    <w:rsid w:val="00FC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5172F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62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2564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CB4864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2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62D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nhideWhenUsed/>
    <w:rsid w:val="00C5172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51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0D6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B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2564F"/>
    <w:rPr>
      <w:rFonts w:ascii="Times New Roman" w:eastAsia="Times New Roman" w:hAnsi="Times New Roman"/>
      <w:b/>
      <w:sz w:val="28"/>
    </w:rPr>
  </w:style>
  <w:style w:type="character" w:styleId="a8">
    <w:name w:val="Hyperlink"/>
    <w:basedOn w:val="a0"/>
    <w:uiPriority w:val="99"/>
    <w:semiHidden/>
    <w:unhideWhenUsed/>
    <w:rsid w:val="0022564F"/>
    <w:rPr>
      <w:color w:val="0000FF"/>
      <w:u w:val="single"/>
    </w:rPr>
  </w:style>
  <w:style w:type="paragraph" w:styleId="a9">
    <w:name w:val="header"/>
    <w:basedOn w:val="a"/>
    <w:link w:val="11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9"/>
    <w:uiPriority w:val="99"/>
    <w:locked/>
    <w:rsid w:val="0022564F"/>
    <w:rPr>
      <w:rFonts w:eastAsia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22564F"/>
    <w:rPr>
      <w:rFonts w:eastAsia="Times New Roman"/>
      <w:sz w:val="22"/>
      <w:szCs w:val="22"/>
    </w:rPr>
  </w:style>
  <w:style w:type="paragraph" w:styleId="ab">
    <w:name w:val="footer"/>
    <w:basedOn w:val="a"/>
    <w:link w:val="12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b"/>
    <w:uiPriority w:val="99"/>
    <w:locked/>
    <w:rsid w:val="0022564F"/>
    <w:rPr>
      <w:rFonts w:eastAsia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22564F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e"/>
    <w:uiPriority w:val="1"/>
    <w:locked/>
    <w:rsid w:val="0022564F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1"/>
    <w:qFormat/>
    <w:rsid w:val="0022564F"/>
    <w:rPr>
      <w:sz w:val="22"/>
      <w:szCs w:val="22"/>
    </w:rPr>
  </w:style>
  <w:style w:type="paragraph" w:customStyle="1" w:styleId="ConsPlusNormal">
    <w:name w:val="ConsPlusNormal"/>
    <w:uiPriority w:val="99"/>
    <w:rsid w:val="002256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25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rsid w:val="0022564F"/>
    <w:rPr>
      <w:rFonts w:eastAsia="Times New Roman" w:cs="Calibri"/>
      <w:sz w:val="22"/>
      <w:szCs w:val="22"/>
    </w:rPr>
  </w:style>
  <w:style w:type="paragraph" w:customStyle="1" w:styleId="14">
    <w:name w:val="Без интервала1"/>
    <w:rsid w:val="0022564F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NoSpacing1"/>
    <w:locked/>
    <w:rsid w:val="0022564F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22564F"/>
    <w:rPr>
      <w:sz w:val="24"/>
      <w:szCs w:val="24"/>
      <w:lang w:eastAsia="en-US"/>
    </w:rPr>
  </w:style>
  <w:style w:type="paragraph" w:customStyle="1" w:styleId="Web">
    <w:name w:val="Обычный (Web)"/>
    <w:basedOn w:val="a"/>
    <w:rsid w:val="0022564F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CB486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customStyle="1" w:styleId="ConsPlusTitle">
    <w:name w:val="ConsPlusTitle"/>
    <w:rsid w:val="00CB48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Normal (Web)"/>
    <w:basedOn w:val="a"/>
    <w:rsid w:val="00CB4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locked/>
    <w:rsid w:val="00CB486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CB486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Plain Text"/>
    <w:basedOn w:val="a"/>
    <w:link w:val="16"/>
    <w:uiPriority w:val="99"/>
    <w:semiHidden/>
    <w:unhideWhenUsed/>
    <w:rsid w:val="00CB486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CB4864"/>
    <w:rPr>
      <w:rFonts w:ascii="Courier New" w:eastAsia="Times New Roman" w:hAnsi="Courier New" w:cs="Courier New"/>
    </w:rPr>
  </w:style>
  <w:style w:type="character" w:customStyle="1" w:styleId="16">
    <w:name w:val="Текст Знак1"/>
    <w:link w:val="af0"/>
    <w:uiPriority w:val="99"/>
    <w:semiHidden/>
    <w:locked/>
    <w:rsid w:val="00CB4864"/>
    <w:rPr>
      <w:rFonts w:ascii="Courier New" w:eastAsia="Times New Roman" w:hAnsi="Courier New" w:cs="Courier New"/>
    </w:rPr>
  </w:style>
  <w:style w:type="numbering" w:customStyle="1" w:styleId="17">
    <w:name w:val="Нет списка1"/>
    <w:next w:val="a2"/>
    <w:uiPriority w:val="99"/>
    <w:semiHidden/>
    <w:unhideWhenUsed/>
    <w:rsid w:val="00CB4864"/>
  </w:style>
  <w:style w:type="character" w:styleId="af2">
    <w:name w:val="Strong"/>
    <w:uiPriority w:val="22"/>
    <w:qFormat/>
    <w:rsid w:val="00CB4864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CB4864"/>
  </w:style>
  <w:style w:type="table" w:styleId="af3">
    <w:name w:val="Table Grid"/>
    <w:basedOn w:val="a1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rsid w:val="00CB4864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CB4864"/>
  </w:style>
  <w:style w:type="numbering" w:customStyle="1" w:styleId="31">
    <w:name w:val="Нет списка3"/>
    <w:next w:val="a2"/>
    <w:uiPriority w:val="99"/>
    <w:semiHidden/>
    <w:unhideWhenUsed/>
    <w:rsid w:val="00CB4864"/>
  </w:style>
  <w:style w:type="table" w:customStyle="1" w:styleId="18">
    <w:name w:val="Сетка таблицы1"/>
    <w:basedOn w:val="a1"/>
    <w:next w:val="af3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6914</Words>
  <Characters>39412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46234</CharactersWithSpaces>
  <SharedDoc>false</SharedDoc>
  <HLinks>
    <vt:vector size="60" baseType="variant"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</dc:creator>
  <cp:lastModifiedBy>Пользователь Windows</cp:lastModifiedBy>
  <cp:revision>17</cp:revision>
  <cp:lastPrinted>2022-06-30T06:36:00Z</cp:lastPrinted>
  <dcterms:created xsi:type="dcterms:W3CDTF">2019-07-17T09:02:00Z</dcterms:created>
  <dcterms:modified xsi:type="dcterms:W3CDTF">2022-06-30T06:38:00Z</dcterms:modified>
</cp:coreProperties>
</file>