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776851" w:rsidRPr="00776851" w:rsidRDefault="009665E5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УЛАНКОВСКОГО</w:t>
      </w:r>
      <w:r w:rsidR="00776851"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СУДЖАНСКОГО РАЙОНА </w:t>
      </w:r>
    </w:p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50C" w:rsidRPr="00776851" w:rsidRDefault="0045450C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76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5450C" w:rsidRPr="00776851" w:rsidRDefault="0045450C" w:rsidP="00454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450C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от </w:t>
      </w:r>
      <w:r w:rsidR="009665E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15 ноября </w:t>
      </w:r>
      <w:r w:rsidR="0045450C" w:rsidRPr="0077685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 года </w:t>
      </w:r>
      <w:r w:rsidR="0045450C" w:rsidRPr="00776851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№ </w:t>
      </w:r>
      <w:r w:rsidR="009665E5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18/49-6</w:t>
      </w:r>
    </w:p>
    <w:p w:rsidR="0045450C" w:rsidRPr="00776851" w:rsidRDefault="0045450C" w:rsidP="00454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</w:p>
    <w:p w:rsidR="002E5583" w:rsidRPr="002E5583" w:rsidRDefault="002E5583" w:rsidP="00966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утверждении Порядка предоставления иных</w:t>
      </w:r>
    </w:p>
    <w:p w:rsidR="002E5583" w:rsidRPr="002E5583" w:rsidRDefault="002E5583" w:rsidP="00966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межбюджетных трансфертов на осуществление</w:t>
      </w:r>
    </w:p>
    <w:p w:rsidR="002E5583" w:rsidRPr="002E5583" w:rsidRDefault="002E5583" w:rsidP="00966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части полномочий по решению вопросов местного</w:t>
      </w:r>
    </w:p>
    <w:p w:rsidR="002E5583" w:rsidRPr="002E5583" w:rsidRDefault="002E5583" w:rsidP="00966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45450C" w:rsidRPr="002E5583" w:rsidRDefault="002E5583" w:rsidP="00966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из бюджета </w:t>
      </w:r>
      <w:proofErr w:type="spellStart"/>
      <w:r w:rsidR="0096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r w:rsidR="0045450C" w:rsidRPr="002E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бюджет</w:t>
      </w:r>
    </w:p>
    <w:p w:rsidR="0045450C" w:rsidRPr="002E5583" w:rsidRDefault="0045450C" w:rsidP="009665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района </w:t>
      </w:r>
      <w:r w:rsidR="000C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0C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район»</w:t>
      </w:r>
    </w:p>
    <w:p w:rsidR="0045450C" w:rsidRPr="0045450C" w:rsidRDefault="0045450C" w:rsidP="00454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</w:t>
      </w:r>
    </w:p>
    <w:p w:rsidR="00715F53" w:rsidRDefault="00715F53" w:rsidP="0045450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50C" w:rsidRPr="0045450C" w:rsidRDefault="00715F53" w:rsidP="00715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В соответствии со </w:t>
      </w:r>
      <w:hyperlink r:id="rId6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>статьями 9</w:t>
        </w:r>
      </w:hyperlink>
      <w:hyperlink r:id="rId7"/>
      <w:r w:rsidR="002E5583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 и</w:t>
      </w:r>
      <w:hyperlink r:id="rId8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 xml:space="preserve"> 142</w:t>
        </w:r>
      </w:hyperlink>
      <w:r>
        <w:rPr>
          <w:rFonts w:ascii="Times New Roman" w:eastAsia="Times New Roman" w:hAnsi="Times New Roman" w:cs="Times New Roman"/>
          <w:color w:val="00000A"/>
          <w:sz w:val="24"/>
          <w:lang w:eastAsia="ru-RU"/>
        </w:rPr>
        <w:t>.5</w:t>
      </w:r>
      <w:hyperlink r:id="rId9"/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>Бюджетного кодекса Российской Федерации, Федеральным законом от 06 октября 2003 г. № 131-ФЗ «Об общих принципах организации местного самоуправ</w:t>
      </w:r>
      <w:r w:rsidR="000C4D76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ления в Российской Федерации», </w:t>
      </w:r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>Уставом</w:t>
      </w:r>
      <w:r w:rsidR="000C4D76">
        <w:rPr>
          <w:rFonts w:ascii="Times New Roman" w:eastAsia="Times New Roman" w:hAnsi="Times New Roman" w:cs="Times New Roman"/>
          <w:color w:val="00000A"/>
          <w:sz w:val="24"/>
          <w:lang w:eastAsia="ru-RU"/>
        </w:rPr>
        <w:t>,</w:t>
      </w: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целях установления случаев и порядка предоставления иных межбюджетных трансфертов из бюджета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Уланковского</w:t>
      </w:r>
      <w:proofErr w:type="spellEnd"/>
      <w:r w:rsidR="000C4D76" w:rsidRP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сельсовета в бюджет муниципального района «</w:t>
      </w:r>
      <w:proofErr w:type="spellStart"/>
      <w:r w:rsidR="000C4D76" w:rsidRP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Суджанский</w:t>
      </w:r>
      <w:proofErr w:type="spellEnd"/>
      <w:r w:rsidR="000C4D76" w:rsidRP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район»</w:t>
      </w:r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</w:p>
    <w:p w:rsidR="0045450C" w:rsidRPr="0045450C" w:rsidRDefault="0045450C" w:rsidP="0045450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2E5583" w:rsidRPr="002E5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Порядок предоставления иных межбюджетных трансфертов из бюджета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Уланковского</w:t>
      </w:r>
      <w:proofErr w:type="spellEnd"/>
      <w:r w:rsidR="000C4D76" w:rsidRP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2E5583" w:rsidRPr="002E5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осуществление части полномочий по решению вопросов местного значения в соответст</w:t>
      </w:r>
      <w:r w:rsidR="002E5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вии с заключенными соглашениями 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бюджету</w:t>
      </w:r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4D76" w:rsidRP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="000C4D76" w:rsidRP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0C4D76" w:rsidRP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="002E5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450C" w:rsidRPr="0045450C" w:rsidRDefault="00715F53" w:rsidP="00715F53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2. </w:t>
      </w:r>
      <w:r w:rsidR="0045450C" w:rsidRPr="004545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Решение разместить на официальном сайте Администрации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сельсовета</w:t>
      </w:r>
      <w:r w:rsidR="0045450C" w:rsidRPr="004545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</w:p>
    <w:p w:rsidR="0045450C" w:rsidRPr="0045450C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45450C" w:rsidRPr="0045450C" w:rsidRDefault="00715F53" w:rsidP="00715F53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3</w:t>
      </w:r>
      <w:r w:rsidR="0045450C" w:rsidRPr="0045450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Настоящее решение вступает в силу с момента опубликования</w:t>
      </w:r>
    </w:p>
    <w:p w:rsidR="0045450C" w:rsidRPr="0045450C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45450C" w:rsidRPr="0045450C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45450C" w:rsidRPr="0045450C" w:rsidRDefault="0045450C" w:rsidP="0045450C">
      <w:pPr>
        <w:shd w:val="clear" w:color="auto" w:fill="FFFFFF"/>
        <w:tabs>
          <w:tab w:val="left" w:pos="284"/>
          <w:tab w:val="left" w:pos="567"/>
          <w:tab w:val="left" w:leader="underscore" w:pos="4440"/>
        </w:tabs>
        <w:spacing w:before="5" w:after="0" w:line="278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45450C" w:rsidRDefault="0045450C" w:rsidP="0045450C">
      <w:pPr>
        <w:shd w:val="clear" w:color="auto" w:fill="FFFFFF"/>
        <w:tabs>
          <w:tab w:val="left" w:pos="284"/>
          <w:tab w:val="left" w:pos="567"/>
          <w:tab w:val="left" w:pos="984"/>
          <w:tab w:val="left" w:leader="underscore" w:pos="2414"/>
        </w:tabs>
        <w:spacing w:after="0" w:line="274" w:lineRule="exact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851" w:rsidRPr="00776851" w:rsidRDefault="00776851" w:rsidP="0077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Председатель Собрания депутатов</w:t>
      </w:r>
    </w:p>
    <w:p w:rsidR="00776851" w:rsidRPr="00776851" w:rsidRDefault="009665E5" w:rsidP="0077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Уланковского</w:t>
      </w:r>
      <w:proofErr w:type="spellEnd"/>
      <w:r w:rsidR="00776851"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</w:t>
      </w:r>
    </w:p>
    <w:p w:rsidR="00776851" w:rsidRPr="00776851" w:rsidRDefault="00776851" w:rsidP="00776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Суджанского</w:t>
      </w:r>
      <w:proofErr w:type="spellEnd"/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района                                                                               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В.М.Шеремет</w:t>
      </w:r>
      <w:proofErr w:type="spellEnd"/>
    </w:p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6851" w:rsidRPr="00776851" w:rsidRDefault="00776851" w:rsidP="007768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6851" w:rsidRPr="00776851" w:rsidRDefault="00776851" w:rsidP="007768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proofErr w:type="spellStart"/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Глава</w:t>
      </w:r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Уланковского</w:t>
      </w:r>
      <w:proofErr w:type="spellEnd"/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сельсовета                                                       </w:t>
      </w:r>
      <w:proofErr w:type="spellStart"/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.И.Погуляев</w:t>
      </w:r>
      <w:proofErr w:type="spellEnd"/>
    </w:p>
    <w:p w:rsidR="00776851" w:rsidRPr="00776851" w:rsidRDefault="00776851" w:rsidP="0077685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Суджанского района</w:t>
      </w:r>
    </w:p>
    <w:p w:rsidR="0045450C" w:rsidRPr="0045450C" w:rsidRDefault="0045450C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450C" w:rsidRDefault="0045450C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4D76" w:rsidRDefault="000C4D76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4D76" w:rsidRDefault="000C4D76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4D76" w:rsidRDefault="000C4D76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C4D76" w:rsidRDefault="000C4D76" w:rsidP="0045450C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5450C" w:rsidRPr="0045450C" w:rsidRDefault="0045450C" w:rsidP="0045450C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454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Приложение</w:t>
      </w:r>
    </w:p>
    <w:p w:rsidR="000C4D76" w:rsidRDefault="0045450C" w:rsidP="000C4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решению </w:t>
      </w:r>
      <w:r w:rsidR="000C4D7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Собрания депутатов</w:t>
      </w:r>
    </w:p>
    <w:p w:rsidR="0045450C" w:rsidRPr="0045450C" w:rsidRDefault="000C4D76" w:rsidP="000C4D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сельсовета</w:t>
      </w:r>
    </w:p>
    <w:p w:rsidR="0045450C" w:rsidRPr="0045450C" w:rsidRDefault="0045450C" w:rsidP="00715F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                                                                      от </w:t>
      </w:r>
      <w:r w:rsidR="009665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15.11</w:t>
      </w:r>
      <w:r w:rsidR="0012624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.2017г.</w:t>
      </w:r>
      <w:r w:rsidRPr="004545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№ </w:t>
      </w:r>
      <w:r w:rsidR="009665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18/49-6</w:t>
      </w:r>
    </w:p>
    <w:p w:rsidR="002E5583" w:rsidRPr="002E5583" w:rsidRDefault="002E5583" w:rsidP="009665E5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ок</w:t>
      </w: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предоставления иных</w:t>
      </w:r>
    </w:p>
    <w:p w:rsidR="002E5583" w:rsidRPr="002E5583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межбюджетных трансфертов на осуществление</w:t>
      </w:r>
    </w:p>
    <w:p w:rsidR="002E5583" w:rsidRPr="002E5583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части полномочий по решению вопросов местного</w:t>
      </w:r>
    </w:p>
    <w:p w:rsidR="002E5583" w:rsidRPr="002E5583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значения в соответствии с заключенными соглашениями</w:t>
      </w:r>
    </w:p>
    <w:p w:rsidR="002E5583" w:rsidRPr="002E5583" w:rsidRDefault="002E5583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55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из бюджета </w:t>
      </w:r>
      <w:proofErr w:type="spellStart"/>
      <w:r w:rsidR="0096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C4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сельсовета</w:t>
      </w:r>
      <w:r w:rsidRPr="002E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spellEnd"/>
      <w:r w:rsidRPr="002E5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</w:t>
      </w:r>
    </w:p>
    <w:p w:rsidR="002E5583" w:rsidRPr="002E5583" w:rsidRDefault="000C4D76" w:rsidP="002E55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Суджанский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район»</w:t>
      </w:r>
    </w:p>
    <w:p w:rsidR="0045450C" w:rsidRPr="0045450C" w:rsidRDefault="0045450C" w:rsidP="0045450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15F53" w:rsidRPr="0071509D" w:rsidRDefault="00715F53" w:rsidP="00AE5690">
      <w:pPr>
        <w:pStyle w:val="a3"/>
        <w:numPr>
          <w:ilvl w:val="0"/>
          <w:numId w:val="1"/>
        </w:num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0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15F53" w:rsidRDefault="00715F53" w:rsidP="00715F5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1.1. </w:t>
      </w:r>
      <w:proofErr w:type="gramStart"/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Положение разработано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 соответствии со </w:t>
      </w:r>
      <w:hyperlink r:id="rId10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>статьями 9</w:t>
        </w:r>
      </w:hyperlink>
      <w:hyperlink r:id="rId11"/>
      <w:r w:rsidR="002E5583">
        <w:rPr>
          <w:rFonts w:ascii="Times New Roman" w:eastAsia="Times New Roman" w:hAnsi="Times New Roman" w:cs="Times New Roman"/>
          <w:color w:val="00000A"/>
          <w:sz w:val="24"/>
          <w:lang w:eastAsia="ru-RU"/>
        </w:rPr>
        <w:t xml:space="preserve"> и</w:t>
      </w:r>
      <w:hyperlink r:id="rId12">
        <w:r w:rsidRPr="00715F53">
          <w:rPr>
            <w:rFonts w:ascii="Times New Roman" w:eastAsia="Times New Roman" w:hAnsi="Times New Roman" w:cs="Times New Roman"/>
            <w:color w:val="00000A"/>
            <w:sz w:val="24"/>
            <w:lang w:eastAsia="ru-RU"/>
          </w:rPr>
          <w:t xml:space="preserve"> 142</w:t>
        </w:r>
      </w:hyperlink>
      <w:r>
        <w:rPr>
          <w:rFonts w:ascii="Times New Roman" w:eastAsia="Times New Roman" w:hAnsi="Times New Roman" w:cs="Times New Roman"/>
          <w:color w:val="00000A"/>
          <w:sz w:val="24"/>
          <w:lang w:eastAsia="ru-RU"/>
        </w:rPr>
        <w:t>.5</w:t>
      </w:r>
      <w:hyperlink r:id="rId13"/>
      <w:r w:rsidRPr="00715F53">
        <w:rPr>
          <w:rFonts w:ascii="Times New Roman" w:eastAsia="Times New Roman" w:hAnsi="Times New Roman" w:cs="Times New Roman"/>
          <w:color w:val="00000A"/>
          <w:sz w:val="24"/>
          <w:lang w:eastAsia="ru-RU"/>
        </w:rPr>
        <w:t>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 Уставом</w:t>
      </w:r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целях установления случаев и порядка предоставления иных межбюджетных трансфертов из бюджета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сельсовета</w:t>
      </w:r>
      <w:r w:rsidRPr="00715F5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бюджету </w:t>
      </w:r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Муниципального района «</w:t>
      </w:r>
      <w:proofErr w:type="spellStart"/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район»</w:t>
      </w:r>
      <w:proofErr w:type="gramEnd"/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Иные межбюджетные трансферты предусматриваются в составе бюджета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передачи органам местного самоуправления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осуществления части полномочий по вопросам местного значения.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45450C" w:rsidRPr="0045450C" w:rsidRDefault="0045450C" w:rsidP="00AE569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45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2.1. Основаниями предоставления иных межбюджетных трансфертов из бюджета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бюджету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принятие соответствующего решения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передаче и принятии части полномочий;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заключение соглашения между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«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Уланковский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районом</w:t>
      </w:r>
      <w:r w:rsidR="00776851"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776851"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776851" w:rsidRP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передаче и принятии части полномочий по вопросам местного значения.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Объем средств и целевое назначение иных межбюджетных трансфертов утверждаются решением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Собрания депутатов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бюджете на очередной финансовый год (очередной финансовый год и плановый период), а также посредством внесения изменений в решение о бюджете текущего года.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Иные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45450C" w:rsidRPr="0045450C" w:rsidRDefault="0045450C" w:rsidP="0045450C">
      <w:pPr>
        <w:shd w:val="clear" w:color="auto" w:fill="FFFFFF"/>
        <w:spacing w:before="15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Иные межбюджетные трансферты, передаваемые бюджету </w:t>
      </w:r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</w:t>
      </w:r>
      <w:proofErr w:type="spellStart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Суджанский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учитываются </w:t>
      </w:r>
      <w:r w:rsidR="00776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Суджанского района </w:t>
      </w:r>
      <w:r w:rsidRPr="00454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составе доходов согласно бюджетной классификации, а также направляются и расходуются по целевому назначению.</w:t>
      </w:r>
    </w:p>
    <w:p w:rsidR="00A63F2A" w:rsidRPr="00A63F2A" w:rsidRDefault="0045450C" w:rsidP="00AE5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54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="00A63F2A" w:rsidRPr="00A63F2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Контроль за использованием иных межбюджетных трансфертов  </w:t>
      </w:r>
    </w:p>
    <w:p w:rsidR="00AE5690" w:rsidRPr="00AE5690" w:rsidRDefault="00A63F2A" w:rsidP="00AE5690">
      <w:pPr>
        <w:spacing w:after="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3.1. </w:t>
      </w:r>
      <w:proofErr w:type="gramStart"/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использованием иных межбюджетных трансфертов, предоставленных бюджету </w:t>
      </w:r>
      <w:r w:rsidR="007768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Суджанского </w:t>
      </w:r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района, осуществляется путем предоставления администрацией </w:t>
      </w:r>
      <w:proofErr w:type="spellStart"/>
      <w:r w:rsidR="007768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Суджанского</w:t>
      </w:r>
      <w:proofErr w:type="spellEnd"/>
      <w:r w:rsidR="007768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района администрации </w:t>
      </w:r>
      <w:proofErr w:type="spellStart"/>
      <w:r w:rsidR="009665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сельсовета</w:t>
      </w:r>
      <w:r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отчетов об использовании финансовых средств. </w:t>
      </w:r>
      <w:r w:rsid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предоставляется </w:t>
      </w:r>
      <w:r w:rsidR="00AE5690" w:rsidRP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позднее 20-го числа </w:t>
      </w:r>
      <w:r w:rsid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месяца, следующего за отчетным и </w:t>
      </w:r>
      <w:r w:rsidR="00AE5690" w:rsidRP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форме, согласно приложению к настоящему порядку.</w:t>
      </w:r>
    </w:p>
    <w:p w:rsid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E56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указанному отчету в обязательном порядке прилагаются копии документов, подтверждающих факт направления выделенных средств по целевому назначению.</w:t>
      </w:r>
    </w:p>
    <w:p w:rsidR="00A10645" w:rsidRPr="00A63F2A" w:rsidRDefault="00A10645" w:rsidP="00A63F2A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3.2.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Расходование средств, переданных в виде иных межбюджетных трансфертов на цели, не предусмотренные соглашением, не допускается. В случае нецелевого использования финансовых средств они подлежат возврату в бюджет сельского поселения в сроки, установленные соглашением. </w:t>
      </w:r>
    </w:p>
    <w:p w:rsidR="00AE5690" w:rsidRP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3.3.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 нецелевое использование иных межбюджетных трансфертов администрация </w:t>
      </w:r>
      <w:r w:rsidR="007768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Суджанского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района несет ответственность в соответствии с законодательством Российской Федерации. </w:t>
      </w:r>
    </w:p>
    <w:p w:rsidR="00AE5690" w:rsidRP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3F2A" w:rsidRDefault="00AE5690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3.4.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 использованные администрацией </w:t>
      </w:r>
      <w:r w:rsidR="007768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Суджанского </w:t>
      </w:r>
      <w:r w:rsidR="00A63F2A" w:rsidRPr="00A63F2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района иные межбюджетные трансферты из бюджета сельского поселения подлежат возврату в бюджет сельского поселения в сроки, установленные соглашением. </w:t>
      </w: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76851" w:rsidRPr="00A63F2A" w:rsidRDefault="00776851" w:rsidP="00AE5690">
      <w:pPr>
        <w:spacing w:after="10" w:line="268" w:lineRule="auto"/>
        <w:ind w:left="19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63F2A" w:rsidRPr="00A63F2A" w:rsidRDefault="00A63F2A" w:rsidP="00A63F2A">
      <w:pPr>
        <w:spacing w:after="0"/>
        <w:ind w:left="9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E5690" w:rsidRDefault="0045450C" w:rsidP="00AE5690">
      <w:pPr>
        <w:spacing w:after="0"/>
        <w:ind w:left="21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224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Приложениек Порядку </w:t>
      </w:r>
    </w:p>
    <w:p w:rsidR="00AE5690" w:rsidRPr="00AE5690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E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AE5690" w:rsidRPr="00AE5690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AE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расходовании межбюджетных трансфертов, передаваемых из бюджета </w:t>
      </w:r>
      <w:proofErr w:type="spellStart"/>
      <w:r w:rsidR="009665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Уланковского</w:t>
      </w:r>
      <w:proofErr w:type="spellEnd"/>
      <w:r w:rsidR="000C4D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  <w:r w:rsidRPr="00AE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на осуществление части полномочий по решению вопросов местного значенияв соответствии с заключенными соглашениями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муниципальному району</w:t>
      </w:r>
      <w:r w:rsidR="00776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="00776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Суджанский</w:t>
      </w:r>
      <w:proofErr w:type="spellEnd"/>
      <w:r w:rsidR="00776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район»</w:t>
      </w:r>
    </w:p>
    <w:p w:rsidR="0045450C" w:rsidRDefault="00AE5690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E56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_____________________________20____г.</w:t>
      </w:r>
    </w:p>
    <w:p w:rsidR="00535673" w:rsidRPr="00266211" w:rsidRDefault="00535673" w:rsidP="00AE5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94"/>
        <w:gridCol w:w="1152"/>
        <w:gridCol w:w="1475"/>
        <w:gridCol w:w="1125"/>
        <w:gridCol w:w="1456"/>
        <w:gridCol w:w="1738"/>
        <w:gridCol w:w="1607"/>
      </w:tblGrid>
      <w:tr w:rsidR="00535673" w:rsidRPr="008D4BE9" w:rsidTr="00535673"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Дата, номер соглашения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Целевое назначение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673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Код</w:t>
            </w:r>
          </w:p>
          <w:p w:rsidR="00AE5690" w:rsidRPr="00AE5690" w:rsidRDefault="002E3C2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tooltip="Бюджетная классификация" w:history="1">
              <w:r w:rsidR="00AE5690" w:rsidRPr="00535673">
                <w:rPr>
                  <w:rFonts w:ascii="Times New Roman" w:eastAsia="Times New Roman" w:hAnsi="Times New Roman" w:cs="Times New Roman"/>
                  <w:bCs/>
                  <w:bdr w:val="none" w:sz="0" w:space="0" w:color="auto" w:frame="1"/>
                  <w:lang w:eastAsia="ru-RU"/>
                </w:rPr>
                <w:t>бюджетной классификации</w:t>
              </w:r>
            </w:hyperlink>
          </w:p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Поступило средств с начала года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Израсходовано средств с начала года</w:t>
            </w:r>
          </w:p>
        </w:tc>
        <w:tc>
          <w:tcPr>
            <w:tcW w:w="1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Остаток неиспользованных средств на конец отчетного периода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Причины неиспользования средств</w:t>
            </w:r>
          </w:p>
        </w:tc>
      </w:tr>
      <w:tr w:rsidR="00535673" w:rsidRPr="008D4BE9" w:rsidTr="0053567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</w:tr>
      <w:tr w:rsidR="00535673" w:rsidRPr="008D4BE9" w:rsidTr="00535673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673" w:rsidRPr="00AE5690" w:rsidRDefault="00535673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</w:pPr>
          </w:p>
        </w:tc>
      </w:tr>
      <w:tr w:rsidR="00535673" w:rsidRPr="008D4BE9" w:rsidTr="0053567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673" w:rsidRPr="008D4BE9" w:rsidTr="00535673"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673" w:rsidRPr="008D4BE9" w:rsidTr="00535673"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5690">
              <w:rPr>
                <w:rFonts w:ascii="Times New Roman" w:eastAsia="Times New Roman" w:hAnsi="Times New Roman" w:cs="Times New Roman"/>
                <w:bCs/>
                <w:color w:val="000000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690" w:rsidRPr="00AE5690" w:rsidRDefault="00AE5690" w:rsidP="00545E8F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E5690" w:rsidRPr="00535673" w:rsidRDefault="00AE5690" w:rsidP="00535673">
      <w:pPr>
        <w:shd w:val="clear" w:color="auto" w:fill="FFFFFF"/>
        <w:spacing w:before="375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Руководитель ___________________________ _____________________________</w:t>
      </w:r>
    </w:p>
    <w:p w:rsidR="00AE5690" w:rsidRPr="00535673" w:rsidRDefault="00AE5690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(Расшифровка подписи)</w:t>
      </w:r>
    </w:p>
    <w:p w:rsidR="00AE5690" w:rsidRPr="00535673" w:rsidRDefault="00AE5690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Главный </w:t>
      </w:r>
      <w:hyperlink r:id="rId15" w:history="1">
        <w:r w:rsidRPr="00535673">
          <w:rPr>
            <w:rFonts w:ascii="Times New Roman" w:eastAsia="Times New Roman" w:hAnsi="Times New Roman" w:cs="Times New Roman"/>
            <w:sz w:val="18"/>
            <w:szCs w:val="18"/>
            <w:bdr w:val="none" w:sz="0" w:space="0" w:color="auto" w:frame="1"/>
            <w:lang w:eastAsia="ru-RU"/>
          </w:rPr>
          <w:t>бухгалтер</w:t>
        </w:r>
      </w:hyperlink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___________________________ _____________________________</w:t>
      </w:r>
    </w:p>
    <w:p w:rsidR="00AE5690" w:rsidRPr="00535673" w:rsidRDefault="00AE5690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(подпись) (Расшифровка подписи)</w:t>
      </w:r>
    </w:p>
    <w:p w:rsidR="00AE5690" w:rsidRPr="00535673" w:rsidRDefault="00AE5690" w:rsidP="00AE56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Исполнитель: ФИО, </w:t>
      </w:r>
      <w:hyperlink r:id="rId16" w:history="1">
        <w:r w:rsidRPr="00535673">
          <w:rPr>
            <w:rFonts w:ascii="Times New Roman" w:eastAsia="Times New Roman" w:hAnsi="Times New Roman" w:cs="Times New Roman"/>
            <w:sz w:val="18"/>
            <w:szCs w:val="18"/>
            <w:u w:val="single"/>
            <w:bdr w:val="none" w:sz="0" w:space="0" w:color="auto" w:frame="1"/>
            <w:lang w:eastAsia="ru-RU"/>
          </w:rPr>
          <w:t>телефон</w:t>
        </w:r>
      </w:hyperlink>
    </w:p>
    <w:p w:rsidR="00AE5690" w:rsidRPr="00535673" w:rsidRDefault="00AE5690" w:rsidP="005356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«___»__________________20____г.</w:t>
      </w:r>
    </w:p>
    <w:p w:rsidR="0045450C" w:rsidRPr="0045450C" w:rsidRDefault="00AE5690" w:rsidP="00535673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3567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М. П.</w:t>
      </w:r>
    </w:p>
    <w:sectPr w:rsidR="0045450C" w:rsidRPr="0045450C" w:rsidSect="000B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000"/>
    <w:multiLevelType w:val="hybridMultilevel"/>
    <w:tmpl w:val="E432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003"/>
    <w:multiLevelType w:val="multilevel"/>
    <w:tmpl w:val="1D6871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A3E"/>
    <w:rsid w:val="000B7DDE"/>
    <w:rsid w:val="000C4D76"/>
    <w:rsid w:val="00126241"/>
    <w:rsid w:val="00266211"/>
    <w:rsid w:val="002E3C23"/>
    <w:rsid w:val="002E5583"/>
    <w:rsid w:val="0045450C"/>
    <w:rsid w:val="00535673"/>
    <w:rsid w:val="0071509D"/>
    <w:rsid w:val="007150D8"/>
    <w:rsid w:val="00715F53"/>
    <w:rsid w:val="00776851"/>
    <w:rsid w:val="00923EAF"/>
    <w:rsid w:val="009665E5"/>
    <w:rsid w:val="00A10645"/>
    <w:rsid w:val="00A63F2A"/>
    <w:rsid w:val="00AE5690"/>
    <w:rsid w:val="00BC7A50"/>
    <w:rsid w:val="00C67794"/>
    <w:rsid w:val="00C76AD2"/>
    <w:rsid w:val="00D224B9"/>
    <w:rsid w:val="00E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pravila/j3a.htm" TargetMode="External"/><Relationship Id="rId13" Type="http://schemas.openxmlformats.org/officeDocument/2006/relationships/hyperlink" Target="http://www.bestpravo.ru/federalnoje/ea-pravila/j3a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estpravo.ru/federalnoje/ea-pravila/j3a.htm" TargetMode="External"/><Relationship Id="rId12" Type="http://schemas.openxmlformats.org/officeDocument/2006/relationships/hyperlink" Target="http://www.bestpravo.ru/federalnoje/ea-pravila/j3a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242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pravila/j3a.htm" TargetMode="External"/><Relationship Id="rId11" Type="http://schemas.openxmlformats.org/officeDocument/2006/relationships/hyperlink" Target="http://www.bestpravo.ru/federalnoje/ea-pravila/j3a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166.php" TargetMode="External"/><Relationship Id="rId10" Type="http://schemas.openxmlformats.org/officeDocument/2006/relationships/hyperlink" Target="http://www.bestpravo.ru/federalnoje/ea-pravila/j3a.ht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j3a.htm" TargetMode="External"/><Relationship Id="rId14" Type="http://schemas.openxmlformats.org/officeDocument/2006/relationships/hyperlink" Target="http://pandia.ru/text/category/byudzhetnaya_klassifik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C95D-DBED-426D-90EB-44F8F35B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2017-02-14T08:21:00Z</cp:lastPrinted>
  <dcterms:created xsi:type="dcterms:W3CDTF">2020-06-11T13:41:00Z</dcterms:created>
  <dcterms:modified xsi:type="dcterms:W3CDTF">2020-06-11T13:41:00Z</dcterms:modified>
</cp:coreProperties>
</file>