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8B" w:rsidRPr="00AB7378" w:rsidRDefault="00575C8B" w:rsidP="00575C8B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:rsidR="00575C8B" w:rsidRPr="00AB7378" w:rsidRDefault="00575C8B" w:rsidP="00575C8B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УЛАНКОВСКОГО</w:t>
      </w:r>
      <w:r w:rsidRPr="00AB7378">
        <w:rPr>
          <w:b/>
          <w:sz w:val="28"/>
          <w:szCs w:val="28"/>
        </w:rPr>
        <w:t xml:space="preserve"> СЕЛЬСОВЕТА</w:t>
      </w:r>
    </w:p>
    <w:p w:rsidR="00575C8B" w:rsidRPr="00AB7378" w:rsidRDefault="00575C8B" w:rsidP="00575C8B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СУДЖАНСКОГО РАЙОНА</w:t>
      </w:r>
    </w:p>
    <w:p w:rsidR="00575C8B" w:rsidRPr="00AB7378" w:rsidRDefault="00575C8B" w:rsidP="00575C8B">
      <w:pPr>
        <w:tabs>
          <w:tab w:val="left" w:pos="9922"/>
        </w:tabs>
        <w:jc w:val="center"/>
        <w:rPr>
          <w:b/>
          <w:sz w:val="28"/>
          <w:szCs w:val="28"/>
        </w:rPr>
      </w:pPr>
    </w:p>
    <w:p w:rsidR="0023449C" w:rsidRPr="000007C8" w:rsidRDefault="0023449C" w:rsidP="002A7B6F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23449C" w:rsidRPr="000007C8" w:rsidRDefault="0023449C" w:rsidP="002A7B6F">
      <w:pPr>
        <w:jc w:val="center"/>
        <w:rPr>
          <w:b/>
          <w:color w:val="000000"/>
          <w:sz w:val="28"/>
          <w:szCs w:val="28"/>
        </w:rPr>
      </w:pPr>
    </w:p>
    <w:p w:rsidR="0023449C" w:rsidRPr="000007C8" w:rsidRDefault="0023449C" w:rsidP="002A7B6F">
      <w:pPr>
        <w:jc w:val="center"/>
        <w:rPr>
          <w:b/>
          <w:color w:val="000000"/>
          <w:sz w:val="28"/>
          <w:szCs w:val="28"/>
        </w:rPr>
      </w:pPr>
    </w:p>
    <w:p w:rsidR="0023449C" w:rsidRPr="000007C8" w:rsidRDefault="00C02271" w:rsidP="002A7B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F209D" w:rsidRPr="009F209D">
        <w:rPr>
          <w:color w:val="000000"/>
          <w:sz w:val="28"/>
          <w:szCs w:val="28"/>
        </w:rPr>
        <w:t>«11</w:t>
      </w:r>
      <w:r w:rsidR="0023449C" w:rsidRPr="009F209D">
        <w:rPr>
          <w:color w:val="000000"/>
          <w:sz w:val="28"/>
          <w:szCs w:val="28"/>
        </w:rPr>
        <w:t xml:space="preserve">» ноября  </w:t>
      </w:r>
      <w:r w:rsidR="00575C8B">
        <w:rPr>
          <w:color w:val="000000"/>
          <w:sz w:val="28"/>
          <w:szCs w:val="28"/>
        </w:rPr>
        <w:t>2023</w:t>
      </w:r>
      <w:r w:rsidR="0023449C" w:rsidRPr="009F209D">
        <w:rPr>
          <w:color w:val="000000"/>
          <w:sz w:val="28"/>
          <w:szCs w:val="28"/>
        </w:rPr>
        <w:t xml:space="preserve"> г.                                                  </w:t>
      </w:r>
      <w:r w:rsidR="00D46DA5" w:rsidRPr="009F209D">
        <w:rPr>
          <w:color w:val="000000"/>
          <w:sz w:val="28"/>
          <w:szCs w:val="28"/>
        </w:rPr>
        <w:t xml:space="preserve">                          № </w:t>
      </w:r>
      <w:r w:rsidR="00575C8B">
        <w:rPr>
          <w:color w:val="000000"/>
          <w:sz w:val="28"/>
          <w:szCs w:val="28"/>
        </w:rPr>
        <w:t>52</w:t>
      </w:r>
    </w:p>
    <w:p w:rsidR="0023449C" w:rsidRPr="000007C8" w:rsidRDefault="0023449C" w:rsidP="002A7B6F">
      <w:pPr>
        <w:rPr>
          <w:color w:val="000000"/>
          <w:sz w:val="28"/>
          <w:szCs w:val="28"/>
        </w:rPr>
      </w:pPr>
    </w:p>
    <w:p w:rsidR="0023449C" w:rsidRPr="000007C8" w:rsidRDefault="0023449C" w:rsidP="002A7B6F">
      <w:pPr>
        <w:rPr>
          <w:color w:val="000000"/>
          <w:sz w:val="28"/>
          <w:szCs w:val="28"/>
        </w:rPr>
      </w:pPr>
      <w:r w:rsidRPr="000007C8">
        <w:rPr>
          <w:color w:val="000000"/>
          <w:sz w:val="28"/>
          <w:szCs w:val="28"/>
        </w:rPr>
        <w:t xml:space="preserve">     </w:t>
      </w:r>
    </w:p>
    <w:p w:rsidR="0023449C" w:rsidRPr="000007C8" w:rsidRDefault="0023449C" w:rsidP="002A7B6F">
      <w:pPr>
        <w:rPr>
          <w:color w:val="000000"/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5580"/>
      </w:tblGrid>
      <w:tr w:rsidR="0023449C" w:rsidRPr="0023449C" w:rsidTr="009F46A3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5580" w:type="dxa"/>
          </w:tcPr>
          <w:p w:rsidR="0023449C" w:rsidRPr="0023449C" w:rsidRDefault="0023449C" w:rsidP="002A7B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234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 основных характеристик бюджета муниципального образования «</w:t>
            </w:r>
            <w:proofErr w:type="spellStart"/>
            <w:r w:rsidR="00C62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Уланковский</w:t>
            </w:r>
            <w:proofErr w:type="spellEnd"/>
            <w:r w:rsidRPr="00234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Суджанского района Курской области на 20</w:t>
            </w:r>
            <w:r w:rsidR="00F20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23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33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34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331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34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  <w:r w:rsidRPr="00234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23449C" w:rsidRPr="0023449C" w:rsidRDefault="0023449C" w:rsidP="002A7B6F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3449C" w:rsidRPr="0023449C" w:rsidRDefault="0023449C" w:rsidP="002A7B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49C" w:rsidRPr="0023449C" w:rsidRDefault="0023449C" w:rsidP="002A7B6F">
      <w:pPr>
        <w:ind w:firstLine="709"/>
        <w:jc w:val="both"/>
        <w:rPr>
          <w:b/>
          <w:sz w:val="28"/>
          <w:szCs w:val="28"/>
        </w:rPr>
      </w:pPr>
      <w:r w:rsidRPr="0023449C">
        <w:rPr>
          <w:sz w:val="28"/>
          <w:szCs w:val="28"/>
        </w:rPr>
        <w:t xml:space="preserve">В соответствии со статьей 184.2 Бюджетного кодекса Российской Федерации:  </w:t>
      </w:r>
    </w:p>
    <w:p w:rsidR="0023449C" w:rsidRPr="0023449C" w:rsidRDefault="0023449C" w:rsidP="002A7B6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449C">
        <w:rPr>
          <w:sz w:val="28"/>
          <w:szCs w:val="28"/>
        </w:rPr>
        <w:t>Утвердить прогноз основных характеристик бюджета муниципального образования «</w:t>
      </w:r>
      <w:proofErr w:type="spellStart"/>
      <w:r w:rsidR="00C627A9">
        <w:rPr>
          <w:sz w:val="28"/>
          <w:szCs w:val="28"/>
        </w:rPr>
        <w:t>Уланковский</w:t>
      </w:r>
      <w:proofErr w:type="spellEnd"/>
      <w:r w:rsidRPr="0023449C">
        <w:rPr>
          <w:sz w:val="28"/>
          <w:szCs w:val="28"/>
        </w:rPr>
        <w:t xml:space="preserve"> сельсовет» Суджанского района Курской области  на 20</w:t>
      </w:r>
      <w:r w:rsidR="00F20A73">
        <w:rPr>
          <w:sz w:val="28"/>
          <w:szCs w:val="28"/>
        </w:rPr>
        <w:t>2</w:t>
      </w:r>
      <w:r w:rsidR="00331FBC">
        <w:rPr>
          <w:sz w:val="28"/>
          <w:szCs w:val="28"/>
        </w:rPr>
        <w:t>4</w:t>
      </w:r>
      <w:r w:rsidR="00023E0A">
        <w:rPr>
          <w:sz w:val="28"/>
          <w:szCs w:val="28"/>
        </w:rPr>
        <w:t xml:space="preserve"> год и плановый период 202</w:t>
      </w:r>
      <w:r w:rsidR="00331FBC">
        <w:rPr>
          <w:sz w:val="28"/>
          <w:szCs w:val="28"/>
        </w:rPr>
        <w:t>5</w:t>
      </w:r>
      <w:r w:rsidRPr="0023449C">
        <w:rPr>
          <w:sz w:val="28"/>
          <w:szCs w:val="28"/>
        </w:rPr>
        <w:t xml:space="preserve"> и 202</w:t>
      </w:r>
      <w:r w:rsidR="00331FBC">
        <w:rPr>
          <w:sz w:val="28"/>
          <w:szCs w:val="28"/>
        </w:rPr>
        <w:t>6</w:t>
      </w:r>
      <w:r w:rsidRPr="0023449C">
        <w:rPr>
          <w:sz w:val="28"/>
          <w:szCs w:val="28"/>
        </w:rPr>
        <w:t xml:space="preserve"> годов, согласно приложению к настоящему постановлению.</w:t>
      </w:r>
    </w:p>
    <w:p w:rsidR="00091563" w:rsidRPr="00091563" w:rsidRDefault="0023449C" w:rsidP="002A7B6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91563">
        <w:rPr>
          <w:sz w:val="28"/>
          <w:szCs w:val="28"/>
        </w:rPr>
        <w:t xml:space="preserve">Настоящее  постановление и разместить на официальном сайте </w:t>
      </w:r>
      <w:proofErr w:type="spellStart"/>
      <w:r w:rsidR="00C627A9">
        <w:rPr>
          <w:sz w:val="28"/>
          <w:szCs w:val="28"/>
        </w:rPr>
        <w:t>Уланковского</w:t>
      </w:r>
      <w:proofErr w:type="spellEnd"/>
      <w:r w:rsidRPr="00091563">
        <w:rPr>
          <w:sz w:val="28"/>
          <w:szCs w:val="28"/>
        </w:rPr>
        <w:t xml:space="preserve"> сельсовета </w:t>
      </w:r>
      <w:r w:rsidR="00091563" w:rsidRPr="00091563">
        <w:rPr>
          <w:sz w:val="28"/>
          <w:szCs w:val="28"/>
          <w:lang w:val="en-US"/>
        </w:rPr>
        <w:t>https</w:t>
      </w:r>
      <w:r w:rsidR="00091563" w:rsidRPr="00091563">
        <w:rPr>
          <w:sz w:val="28"/>
          <w:szCs w:val="28"/>
        </w:rPr>
        <w:t>://</w:t>
      </w:r>
      <w:proofErr w:type="spellStart"/>
      <w:r w:rsidR="00C627A9">
        <w:rPr>
          <w:sz w:val="28"/>
          <w:szCs w:val="28"/>
        </w:rPr>
        <w:t>Уланковский</w:t>
      </w:r>
      <w:r w:rsidR="00091563" w:rsidRPr="00091563">
        <w:rPr>
          <w:sz w:val="28"/>
          <w:szCs w:val="28"/>
        </w:rPr>
        <w:t>-сельсовет</w:t>
      </w:r>
      <w:proofErr w:type="gramStart"/>
      <w:r w:rsidR="00091563" w:rsidRPr="00091563">
        <w:rPr>
          <w:sz w:val="28"/>
          <w:szCs w:val="28"/>
        </w:rPr>
        <w:t>.р</w:t>
      </w:r>
      <w:proofErr w:type="gramEnd"/>
      <w:r w:rsidR="00091563" w:rsidRPr="00091563">
        <w:rPr>
          <w:sz w:val="28"/>
          <w:szCs w:val="28"/>
        </w:rPr>
        <w:t>ф</w:t>
      </w:r>
      <w:proofErr w:type="spellEnd"/>
    </w:p>
    <w:p w:rsidR="0023449C" w:rsidRPr="00091563" w:rsidRDefault="0023449C" w:rsidP="002A7B6F">
      <w:pPr>
        <w:numPr>
          <w:ilvl w:val="0"/>
          <w:numId w:val="3"/>
        </w:numPr>
        <w:tabs>
          <w:tab w:val="left" w:pos="0"/>
        </w:tabs>
        <w:ind w:left="0" w:firstLine="600"/>
        <w:jc w:val="both"/>
        <w:rPr>
          <w:color w:val="000000"/>
          <w:sz w:val="28"/>
          <w:szCs w:val="28"/>
        </w:rPr>
      </w:pPr>
      <w:proofErr w:type="gramStart"/>
      <w:r w:rsidRPr="00091563">
        <w:rPr>
          <w:color w:val="000000"/>
          <w:sz w:val="28"/>
          <w:szCs w:val="28"/>
        </w:rPr>
        <w:t>Контроль за</w:t>
      </w:r>
      <w:proofErr w:type="gramEnd"/>
      <w:r w:rsidRPr="0009156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3449C" w:rsidRDefault="0023449C" w:rsidP="002A7B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</w:t>
      </w:r>
      <w:r w:rsidRPr="0023449C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8D060A" w:rsidRDefault="008D060A" w:rsidP="002A7B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60A" w:rsidRPr="0023449C" w:rsidRDefault="008D060A" w:rsidP="002A7B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49C" w:rsidRPr="0023449C" w:rsidRDefault="0023449C" w:rsidP="002A7B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49C" w:rsidRPr="0023449C" w:rsidRDefault="00023E0A" w:rsidP="002A7B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5DC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27A9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="0023449C" w:rsidRPr="002344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</w:t>
      </w:r>
      <w:r w:rsidR="00F65D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D060A">
        <w:rPr>
          <w:rFonts w:ascii="Times New Roman" w:hAnsi="Times New Roman" w:cs="Times New Roman"/>
          <w:color w:val="000000"/>
          <w:sz w:val="28"/>
          <w:szCs w:val="28"/>
        </w:rPr>
        <w:t>Воронов Д.А.</w:t>
      </w:r>
      <w:r w:rsidR="0023449C" w:rsidRPr="0023449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</w:p>
    <w:p w:rsidR="0023449C" w:rsidRPr="0023449C" w:rsidRDefault="0023449C" w:rsidP="002A7B6F">
      <w:pPr>
        <w:shd w:val="clear" w:color="auto" w:fill="FFFFFF"/>
        <w:rPr>
          <w:b/>
          <w:bCs/>
          <w:color w:val="000000"/>
          <w:spacing w:val="-9"/>
        </w:rPr>
      </w:pPr>
    </w:p>
    <w:p w:rsidR="0023449C" w:rsidRDefault="0023449C" w:rsidP="002A7B6F">
      <w:pPr>
        <w:shd w:val="clear" w:color="auto" w:fill="FFFFFF"/>
        <w:rPr>
          <w:b/>
          <w:bCs/>
          <w:color w:val="000000"/>
          <w:spacing w:val="-9"/>
        </w:rPr>
      </w:pPr>
    </w:p>
    <w:p w:rsidR="002672C5" w:rsidRPr="0023449C" w:rsidRDefault="002672C5" w:rsidP="002A7B6F">
      <w:pPr>
        <w:shd w:val="clear" w:color="auto" w:fill="FFFFFF"/>
        <w:rPr>
          <w:b/>
          <w:bCs/>
          <w:color w:val="000000"/>
          <w:spacing w:val="-9"/>
        </w:rPr>
      </w:pPr>
    </w:p>
    <w:p w:rsidR="0023449C" w:rsidRPr="00023E0A" w:rsidRDefault="0023449C" w:rsidP="002A7B6F">
      <w:pPr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  <w:r w:rsidRPr="00023E0A">
        <w:rPr>
          <w:color w:val="000000"/>
          <w:sz w:val="20"/>
          <w:szCs w:val="20"/>
        </w:rPr>
        <w:lastRenderedPageBreak/>
        <w:t>Приложение</w:t>
      </w:r>
      <w:r w:rsidR="00584B98">
        <w:rPr>
          <w:color w:val="000000"/>
          <w:sz w:val="20"/>
          <w:szCs w:val="20"/>
        </w:rPr>
        <w:t xml:space="preserve"> №1</w:t>
      </w:r>
    </w:p>
    <w:p w:rsidR="0023449C" w:rsidRPr="00023E0A" w:rsidRDefault="0023449C" w:rsidP="002A7B6F">
      <w:pPr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  <w:r w:rsidRPr="00023E0A">
        <w:rPr>
          <w:color w:val="000000"/>
          <w:sz w:val="20"/>
          <w:szCs w:val="20"/>
        </w:rPr>
        <w:t xml:space="preserve">к Постановлению Администрации </w:t>
      </w:r>
    </w:p>
    <w:p w:rsidR="0023449C" w:rsidRPr="00023E0A" w:rsidRDefault="00C627A9" w:rsidP="002A7B6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Уланковского</w:t>
      </w:r>
      <w:proofErr w:type="spellEnd"/>
      <w:r w:rsidR="0023449C" w:rsidRPr="00023E0A">
        <w:rPr>
          <w:color w:val="000000"/>
          <w:sz w:val="20"/>
          <w:szCs w:val="20"/>
        </w:rPr>
        <w:t xml:space="preserve"> сельсовета</w:t>
      </w:r>
    </w:p>
    <w:p w:rsidR="0023449C" w:rsidRPr="00023E0A" w:rsidRDefault="009F209D" w:rsidP="002A7B6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9F209D">
        <w:rPr>
          <w:color w:val="000000"/>
          <w:sz w:val="20"/>
          <w:szCs w:val="20"/>
        </w:rPr>
        <w:t>от «11</w:t>
      </w:r>
      <w:r w:rsidR="00C203F5" w:rsidRPr="009F209D">
        <w:rPr>
          <w:color w:val="000000"/>
          <w:sz w:val="20"/>
          <w:szCs w:val="20"/>
        </w:rPr>
        <w:t>» ноября  202</w:t>
      </w:r>
      <w:r w:rsidR="004C38BA">
        <w:rPr>
          <w:color w:val="000000"/>
          <w:sz w:val="20"/>
          <w:szCs w:val="20"/>
        </w:rPr>
        <w:t>2</w:t>
      </w:r>
      <w:r w:rsidR="00023E0A" w:rsidRPr="009F209D">
        <w:rPr>
          <w:color w:val="000000"/>
          <w:sz w:val="20"/>
          <w:szCs w:val="20"/>
        </w:rPr>
        <w:t xml:space="preserve"> г. №</w:t>
      </w:r>
      <w:r w:rsidR="00575C8B">
        <w:rPr>
          <w:color w:val="000000"/>
          <w:sz w:val="20"/>
          <w:szCs w:val="20"/>
        </w:rPr>
        <w:t>52</w:t>
      </w:r>
    </w:p>
    <w:p w:rsidR="0023449C" w:rsidRPr="0023449C" w:rsidRDefault="0023449C" w:rsidP="002A7B6F">
      <w:pPr>
        <w:shd w:val="clear" w:color="auto" w:fill="FFFFFF"/>
        <w:rPr>
          <w:b/>
          <w:bCs/>
          <w:color w:val="000000"/>
          <w:spacing w:val="-9"/>
        </w:rPr>
      </w:pPr>
    </w:p>
    <w:p w:rsidR="0023449C" w:rsidRDefault="00355228" w:rsidP="002A7B6F">
      <w:pPr>
        <w:shd w:val="clear" w:color="auto" w:fill="FFFFFF"/>
        <w:jc w:val="center"/>
        <w:rPr>
          <w:b/>
          <w:bCs/>
          <w:color w:val="000000"/>
          <w:spacing w:val="-9"/>
        </w:rPr>
      </w:pPr>
      <w:r w:rsidRPr="00AB0B22">
        <w:rPr>
          <w:b/>
          <w:bCs/>
          <w:color w:val="000000"/>
          <w:spacing w:val="-9"/>
        </w:rPr>
        <w:t>ПРОГНОЗ ОСНОВНЫХ ХАРАКТ</w:t>
      </w:r>
      <w:r w:rsidR="00023E0A">
        <w:rPr>
          <w:b/>
          <w:bCs/>
          <w:color w:val="000000"/>
          <w:spacing w:val="-9"/>
        </w:rPr>
        <w:t xml:space="preserve">ЕРИСТИК </w:t>
      </w:r>
      <w:r w:rsidR="00AB0B22" w:rsidRPr="00AB0B22">
        <w:rPr>
          <w:b/>
          <w:bCs/>
          <w:color w:val="000000"/>
          <w:spacing w:val="-9"/>
        </w:rPr>
        <w:t xml:space="preserve"> БЮДЖЕТА</w:t>
      </w:r>
    </w:p>
    <w:p w:rsidR="00023E0A" w:rsidRDefault="00C627A9" w:rsidP="002A7B6F">
      <w:pPr>
        <w:shd w:val="clear" w:color="auto" w:fill="FFFFFF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>УЛАНКОВСКОГО</w:t>
      </w:r>
      <w:r w:rsidR="00023E0A">
        <w:rPr>
          <w:b/>
          <w:bCs/>
          <w:color w:val="000000"/>
          <w:spacing w:val="-9"/>
        </w:rPr>
        <w:t xml:space="preserve"> СЕЛЬСОВЕТА СУДЖАНСКОГО РАЙОНА КУРСКОЙ ОБЛАСТИ</w:t>
      </w:r>
    </w:p>
    <w:p w:rsidR="009E22C8" w:rsidRPr="00AB0B22" w:rsidRDefault="00AB0B22" w:rsidP="002A7B6F">
      <w:pPr>
        <w:shd w:val="clear" w:color="auto" w:fill="FFFFFF"/>
        <w:ind w:firstLine="627"/>
        <w:jc w:val="center"/>
        <w:rPr>
          <w:b/>
          <w:bCs/>
          <w:color w:val="000000"/>
          <w:spacing w:val="-9"/>
        </w:rPr>
      </w:pPr>
      <w:r w:rsidRPr="00AB0B22">
        <w:rPr>
          <w:b/>
          <w:bCs/>
          <w:color w:val="000000"/>
          <w:spacing w:val="-9"/>
        </w:rPr>
        <w:t>НА 20</w:t>
      </w:r>
      <w:r w:rsidR="00F20A73">
        <w:rPr>
          <w:b/>
          <w:bCs/>
          <w:color w:val="000000"/>
          <w:spacing w:val="-9"/>
        </w:rPr>
        <w:t>2</w:t>
      </w:r>
      <w:r w:rsidR="00331FBC">
        <w:rPr>
          <w:b/>
          <w:bCs/>
          <w:color w:val="000000"/>
          <w:spacing w:val="-9"/>
        </w:rPr>
        <w:t>4</w:t>
      </w:r>
      <w:r w:rsidR="00514702" w:rsidRPr="00AB0B22">
        <w:rPr>
          <w:b/>
          <w:bCs/>
          <w:color w:val="000000"/>
          <w:spacing w:val="-9"/>
        </w:rPr>
        <w:t xml:space="preserve"> ГОД </w:t>
      </w:r>
      <w:r w:rsidRPr="00AB0B22">
        <w:rPr>
          <w:b/>
          <w:bCs/>
          <w:color w:val="000000"/>
          <w:spacing w:val="-9"/>
        </w:rPr>
        <w:t xml:space="preserve"> И НА ПЛАНОВЫЙ ПЕРИОД 20</w:t>
      </w:r>
      <w:r w:rsidR="00023E0A">
        <w:rPr>
          <w:b/>
          <w:bCs/>
          <w:color w:val="000000"/>
          <w:spacing w:val="-9"/>
        </w:rPr>
        <w:t>2</w:t>
      </w:r>
      <w:r w:rsidR="00331FBC">
        <w:rPr>
          <w:b/>
          <w:bCs/>
          <w:color w:val="000000"/>
          <w:spacing w:val="-9"/>
        </w:rPr>
        <w:t>5</w:t>
      </w:r>
      <w:proofErr w:type="gramStart"/>
      <w:r w:rsidRPr="00AB0B22">
        <w:rPr>
          <w:b/>
          <w:bCs/>
          <w:color w:val="000000"/>
          <w:spacing w:val="-9"/>
        </w:rPr>
        <w:t xml:space="preserve"> И</w:t>
      </w:r>
      <w:proofErr w:type="gramEnd"/>
      <w:r w:rsidRPr="00AB0B22">
        <w:rPr>
          <w:b/>
          <w:bCs/>
          <w:color w:val="000000"/>
          <w:spacing w:val="-9"/>
        </w:rPr>
        <w:t xml:space="preserve"> 202</w:t>
      </w:r>
      <w:r w:rsidR="00331FBC">
        <w:rPr>
          <w:b/>
          <w:bCs/>
          <w:color w:val="000000"/>
          <w:spacing w:val="-9"/>
        </w:rPr>
        <w:t>6</w:t>
      </w:r>
      <w:r w:rsidR="005E39C7" w:rsidRPr="00AB0B22">
        <w:rPr>
          <w:b/>
          <w:bCs/>
          <w:color w:val="000000"/>
          <w:spacing w:val="-9"/>
        </w:rPr>
        <w:t xml:space="preserve"> ГОДЫ.</w:t>
      </w:r>
    </w:p>
    <w:p w:rsidR="00CC0696" w:rsidRDefault="00CC0696" w:rsidP="002A7B6F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84255F" w:rsidRDefault="0084255F" w:rsidP="002A7B6F">
      <w:pPr>
        <w:shd w:val="clear" w:color="auto" w:fill="FFFFFF"/>
        <w:ind w:firstLine="727"/>
        <w:jc w:val="both"/>
        <w:rPr>
          <w:b/>
          <w:bCs/>
          <w:color w:val="000000"/>
          <w:spacing w:val="-10"/>
          <w:sz w:val="28"/>
          <w:szCs w:val="28"/>
        </w:rPr>
      </w:pPr>
      <w:r w:rsidRPr="00AB0B22">
        <w:rPr>
          <w:color w:val="000000"/>
          <w:sz w:val="28"/>
          <w:szCs w:val="28"/>
        </w:rPr>
        <w:t>Доходная база местного бюджета  на 20</w:t>
      </w:r>
      <w:r w:rsidR="00F20A73">
        <w:rPr>
          <w:color w:val="000000"/>
          <w:sz w:val="28"/>
          <w:szCs w:val="28"/>
        </w:rPr>
        <w:t>2</w:t>
      </w:r>
      <w:r w:rsidR="00331FBC">
        <w:rPr>
          <w:color w:val="000000"/>
          <w:sz w:val="28"/>
          <w:szCs w:val="28"/>
        </w:rPr>
        <w:t>4</w:t>
      </w:r>
      <w:r w:rsidRPr="00AB0B22">
        <w:rPr>
          <w:color w:val="000000"/>
          <w:sz w:val="28"/>
          <w:szCs w:val="28"/>
        </w:rPr>
        <w:t xml:space="preserve"> год формируется исходя из действующего на момент составления бюджета налогового и бюдже</w:t>
      </w:r>
      <w:r w:rsidRPr="00AB0B22">
        <w:rPr>
          <w:color w:val="000000"/>
          <w:sz w:val="28"/>
          <w:szCs w:val="28"/>
        </w:rPr>
        <w:t>т</w:t>
      </w:r>
      <w:r w:rsidRPr="00AB0B22">
        <w:rPr>
          <w:color w:val="000000"/>
          <w:sz w:val="28"/>
          <w:szCs w:val="28"/>
        </w:rPr>
        <w:t>ного законодательства и макроэкономических параметров развития реального сектора экон</w:t>
      </w:r>
      <w:r w:rsidRPr="00AB0B22">
        <w:rPr>
          <w:color w:val="000000"/>
          <w:sz w:val="28"/>
          <w:szCs w:val="28"/>
        </w:rPr>
        <w:t>о</w:t>
      </w:r>
      <w:r w:rsidRPr="00AB0B22">
        <w:rPr>
          <w:color w:val="000000"/>
          <w:sz w:val="28"/>
          <w:szCs w:val="28"/>
        </w:rPr>
        <w:t>мики.</w:t>
      </w:r>
    </w:p>
    <w:p w:rsidR="00023E0A" w:rsidRPr="00023E0A" w:rsidRDefault="00023E0A" w:rsidP="002A7B6F">
      <w:pPr>
        <w:shd w:val="clear" w:color="auto" w:fill="FFFFFF"/>
        <w:ind w:firstLine="727"/>
        <w:jc w:val="both"/>
        <w:rPr>
          <w:color w:val="000000"/>
        </w:rPr>
      </w:pPr>
      <w:r w:rsidRPr="00023E0A"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</w:t>
      </w:r>
      <w:r w:rsidRPr="00023E0A">
        <w:rPr>
          <w:color w:val="000000"/>
          <w:sz w:val="20"/>
          <w:szCs w:val="20"/>
        </w:rPr>
        <w:t xml:space="preserve">  </w:t>
      </w:r>
      <w:r w:rsidR="00E33525">
        <w:rPr>
          <w:color w:val="000000"/>
        </w:rPr>
        <w:t>(рублей</w:t>
      </w:r>
      <w:r w:rsidRPr="00023E0A">
        <w:rPr>
          <w:color w:val="000000"/>
        </w:rPr>
        <w:t>)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3"/>
        <w:gridCol w:w="1498"/>
        <w:gridCol w:w="1498"/>
        <w:gridCol w:w="1498"/>
      </w:tblGrid>
      <w:tr w:rsidR="00023E0A" w:rsidRPr="00F20A73" w:rsidTr="00DF6BF0">
        <w:tc>
          <w:tcPr>
            <w:tcW w:w="5063" w:type="dxa"/>
            <w:vMerge w:val="restart"/>
          </w:tcPr>
          <w:p w:rsidR="00023E0A" w:rsidRPr="003211DF" w:rsidRDefault="00023E0A" w:rsidP="002A7B6F">
            <w:pPr>
              <w:jc w:val="center"/>
            </w:pPr>
            <w:r w:rsidRPr="003211DF">
              <w:t>Основные характеристики бюджета сельского поселения</w:t>
            </w:r>
          </w:p>
        </w:tc>
        <w:tc>
          <w:tcPr>
            <w:tcW w:w="1498" w:type="dxa"/>
            <w:vMerge w:val="restart"/>
          </w:tcPr>
          <w:p w:rsidR="00023E0A" w:rsidRPr="003211DF" w:rsidRDefault="00023E0A" w:rsidP="002A7B6F">
            <w:pPr>
              <w:jc w:val="center"/>
            </w:pPr>
            <w:r w:rsidRPr="003211DF">
              <w:t>Прогноз на 20</w:t>
            </w:r>
            <w:r w:rsidR="003211DF" w:rsidRPr="003211DF">
              <w:t>2</w:t>
            </w:r>
            <w:r w:rsidR="00331FBC">
              <w:t>4</w:t>
            </w:r>
            <w:r w:rsidRPr="003211DF">
              <w:t xml:space="preserve"> год</w:t>
            </w:r>
          </w:p>
        </w:tc>
        <w:tc>
          <w:tcPr>
            <w:tcW w:w="2996" w:type="dxa"/>
            <w:gridSpan w:val="2"/>
          </w:tcPr>
          <w:p w:rsidR="00023E0A" w:rsidRPr="003211DF" w:rsidRDefault="00023E0A" w:rsidP="002A7B6F">
            <w:pPr>
              <w:jc w:val="center"/>
            </w:pPr>
            <w:r w:rsidRPr="003211DF">
              <w:t>Плановый период</w:t>
            </w:r>
          </w:p>
        </w:tc>
      </w:tr>
      <w:tr w:rsidR="00023E0A" w:rsidRPr="00F20A73" w:rsidTr="00DF6BF0">
        <w:tc>
          <w:tcPr>
            <w:tcW w:w="5063" w:type="dxa"/>
            <w:vMerge/>
          </w:tcPr>
          <w:p w:rsidR="00023E0A" w:rsidRPr="003211DF" w:rsidRDefault="00023E0A" w:rsidP="002A7B6F">
            <w:pPr>
              <w:jc w:val="center"/>
            </w:pPr>
          </w:p>
        </w:tc>
        <w:tc>
          <w:tcPr>
            <w:tcW w:w="1498" w:type="dxa"/>
            <w:vMerge/>
          </w:tcPr>
          <w:p w:rsidR="00023E0A" w:rsidRPr="003211DF" w:rsidRDefault="00023E0A" w:rsidP="002A7B6F">
            <w:pPr>
              <w:jc w:val="center"/>
            </w:pPr>
          </w:p>
        </w:tc>
        <w:tc>
          <w:tcPr>
            <w:tcW w:w="1498" w:type="dxa"/>
          </w:tcPr>
          <w:p w:rsidR="00023E0A" w:rsidRPr="003211DF" w:rsidRDefault="00023E0A" w:rsidP="002A7B6F">
            <w:pPr>
              <w:jc w:val="center"/>
            </w:pPr>
            <w:r w:rsidRPr="003211DF">
              <w:t>202</w:t>
            </w:r>
            <w:r w:rsidR="00331FBC">
              <w:t>5</w:t>
            </w:r>
            <w:r w:rsidRPr="003211DF">
              <w:t xml:space="preserve"> год</w:t>
            </w:r>
          </w:p>
        </w:tc>
        <w:tc>
          <w:tcPr>
            <w:tcW w:w="1498" w:type="dxa"/>
          </w:tcPr>
          <w:p w:rsidR="00023E0A" w:rsidRPr="003211DF" w:rsidRDefault="00023E0A" w:rsidP="002A7B6F">
            <w:pPr>
              <w:jc w:val="center"/>
            </w:pPr>
            <w:r w:rsidRPr="003211DF">
              <w:t>202</w:t>
            </w:r>
            <w:r w:rsidR="00331FBC">
              <w:t>6</w:t>
            </w:r>
            <w:r w:rsidRPr="003211DF">
              <w:t xml:space="preserve"> год</w:t>
            </w:r>
          </w:p>
        </w:tc>
      </w:tr>
      <w:tr w:rsidR="00C109C0" w:rsidRPr="00F20A73">
        <w:tc>
          <w:tcPr>
            <w:tcW w:w="5063" w:type="dxa"/>
          </w:tcPr>
          <w:p w:rsidR="00C109C0" w:rsidRPr="003211DF" w:rsidRDefault="00C109C0" w:rsidP="00C109C0">
            <w:pPr>
              <w:jc w:val="both"/>
              <w:rPr>
                <w:b/>
              </w:rPr>
            </w:pPr>
            <w:r w:rsidRPr="003211DF">
              <w:rPr>
                <w:b/>
              </w:rPr>
              <w:t>ДОХОДЫ БЮДЖЕТА - ВСЕГО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3014194,00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1045329,00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1046159,00</w:t>
            </w:r>
          </w:p>
        </w:tc>
      </w:tr>
      <w:tr w:rsidR="00C109C0" w:rsidRPr="00F20A73">
        <w:tc>
          <w:tcPr>
            <w:tcW w:w="5063" w:type="dxa"/>
          </w:tcPr>
          <w:p w:rsidR="00C109C0" w:rsidRPr="00562C18" w:rsidRDefault="00C109C0" w:rsidP="00C109C0">
            <w:pPr>
              <w:jc w:val="both"/>
              <w:rPr>
                <w:b/>
              </w:rPr>
            </w:pPr>
            <w:r w:rsidRPr="00562C18">
              <w:rPr>
                <w:b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639716,00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611578,00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613133,00</w:t>
            </w:r>
          </w:p>
        </w:tc>
      </w:tr>
      <w:tr w:rsidR="00C109C0" w:rsidRPr="00F20A73">
        <w:tc>
          <w:tcPr>
            <w:tcW w:w="5063" w:type="dxa"/>
          </w:tcPr>
          <w:p w:rsidR="00C109C0" w:rsidRPr="00562C18" w:rsidRDefault="00C109C0" w:rsidP="00C109C0">
            <w:pPr>
              <w:jc w:val="both"/>
            </w:pPr>
            <w:r w:rsidRPr="00562C18"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</w:pPr>
            <w:r w:rsidRPr="009370AA">
              <w:t>40757,00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highlight w:val="yellow"/>
              </w:rPr>
            </w:pPr>
            <w:r w:rsidRPr="009370AA">
              <w:t>42329,00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highlight w:val="yellow"/>
              </w:rPr>
            </w:pPr>
            <w:r w:rsidRPr="009370AA">
              <w:t>43884,00</w:t>
            </w:r>
          </w:p>
        </w:tc>
      </w:tr>
      <w:tr w:rsidR="00C109C0" w:rsidRPr="00F20A73">
        <w:tc>
          <w:tcPr>
            <w:tcW w:w="5063" w:type="dxa"/>
          </w:tcPr>
          <w:p w:rsidR="00C109C0" w:rsidRPr="00562C18" w:rsidRDefault="00C109C0" w:rsidP="00C109C0">
            <w:pPr>
              <w:jc w:val="both"/>
            </w:pPr>
            <w:r w:rsidRPr="00562C18"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highlight w:val="yellow"/>
              </w:rPr>
            </w:pPr>
            <w:r w:rsidRPr="009370AA">
              <w:t>43076,00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highlight w:val="yellow"/>
              </w:rPr>
            </w:pPr>
            <w:r w:rsidRPr="009370AA">
              <w:t>43076,00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highlight w:val="yellow"/>
              </w:rPr>
            </w:pPr>
            <w:r w:rsidRPr="009370AA">
              <w:t>43076,00</w:t>
            </w:r>
          </w:p>
        </w:tc>
      </w:tr>
      <w:tr w:rsidR="00C109C0" w:rsidRPr="00F20A73">
        <w:tc>
          <w:tcPr>
            <w:tcW w:w="5063" w:type="dxa"/>
          </w:tcPr>
          <w:p w:rsidR="00C109C0" w:rsidRPr="00562C18" w:rsidRDefault="00C109C0" w:rsidP="00C109C0">
            <w:pPr>
              <w:jc w:val="both"/>
            </w:pPr>
            <w:r w:rsidRPr="00562C18">
              <w:t>Земельный налог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C109C0" w:rsidRPr="009370AA" w:rsidRDefault="00C109C0" w:rsidP="00C109C0">
            <w:pPr>
              <w:jc w:val="center"/>
            </w:pPr>
            <w:r w:rsidRPr="009370AA">
              <w:t>514131,00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</w:pPr>
            <w:r w:rsidRPr="009370AA">
              <w:t>514131,00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</w:pPr>
            <w:r w:rsidRPr="009370AA">
              <w:t>514131,00</w:t>
            </w:r>
          </w:p>
        </w:tc>
      </w:tr>
      <w:tr w:rsidR="00C109C0" w:rsidRPr="00F20A73">
        <w:tc>
          <w:tcPr>
            <w:tcW w:w="5063" w:type="dxa"/>
          </w:tcPr>
          <w:p w:rsidR="00C109C0" w:rsidRPr="00562C18" w:rsidRDefault="00C109C0" w:rsidP="00C109C0">
            <w:pPr>
              <w:jc w:val="both"/>
              <w:rPr>
                <w:b/>
              </w:rPr>
            </w:pPr>
            <w:r w:rsidRPr="00562C18">
              <w:rPr>
                <w:b/>
              </w:rPr>
              <w:t>НЕНАЛОГОВЫЕ ДОХОДЫ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color w:val="FF0000"/>
                <w:highlight w:val="yellow"/>
              </w:rPr>
            </w:pPr>
            <w:r w:rsidRPr="009370AA">
              <w:t>41752,00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color w:val="FF0000"/>
                <w:highlight w:val="yellow"/>
              </w:rPr>
            </w:pPr>
            <w:r w:rsidRPr="009370AA">
              <w:rPr>
                <w:color w:val="002060"/>
              </w:rPr>
              <w:t>12042,00</w:t>
            </w:r>
          </w:p>
        </w:tc>
        <w:tc>
          <w:tcPr>
            <w:tcW w:w="1498" w:type="dxa"/>
            <w:vAlign w:val="bottom"/>
          </w:tcPr>
          <w:p w:rsidR="00C109C0" w:rsidRPr="009370AA" w:rsidRDefault="00C109C0" w:rsidP="00C109C0">
            <w:pPr>
              <w:jc w:val="center"/>
              <w:rPr>
                <w:color w:val="FF0000"/>
                <w:highlight w:val="yellow"/>
              </w:rPr>
            </w:pPr>
            <w:r w:rsidRPr="009370AA">
              <w:rPr>
                <w:color w:val="002060"/>
              </w:rPr>
              <w:t>12042,00</w:t>
            </w:r>
          </w:p>
        </w:tc>
      </w:tr>
      <w:tr w:rsidR="004C3B6C" w:rsidRPr="00F20A73">
        <w:tc>
          <w:tcPr>
            <w:tcW w:w="5063" w:type="dxa"/>
          </w:tcPr>
          <w:p w:rsidR="004C3B6C" w:rsidRPr="00562C18" w:rsidRDefault="004C3B6C" w:rsidP="004C3B6C">
            <w:pPr>
              <w:jc w:val="both"/>
              <w:rPr>
                <w:b/>
              </w:rPr>
            </w:pPr>
            <w:r w:rsidRPr="00562C18">
              <w:rPr>
                <w:b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4C3B6C" w:rsidRPr="009370AA" w:rsidRDefault="004C3B6C" w:rsidP="004C3B6C">
            <w:pPr>
              <w:jc w:val="center"/>
              <w:rPr>
                <w:b/>
                <w:highlight w:val="yellow"/>
              </w:rPr>
            </w:pPr>
            <w:r w:rsidRPr="009370AA">
              <w:rPr>
                <w:b/>
                <w:bCs/>
              </w:rPr>
              <w:t>2374478,00</w:t>
            </w:r>
          </w:p>
        </w:tc>
        <w:tc>
          <w:tcPr>
            <w:tcW w:w="1498" w:type="dxa"/>
            <w:vAlign w:val="bottom"/>
          </w:tcPr>
          <w:p w:rsidR="004C3B6C" w:rsidRPr="009370AA" w:rsidRDefault="004C3B6C" w:rsidP="004C3B6C">
            <w:pPr>
              <w:jc w:val="center"/>
              <w:rPr>
                <w:b/>
              </w:rPr>
            </w:pPr>
            <w:r w:rsidRPr="009370AA">
              <w:rPr>
                <w:b/>
                <w:bCs/>
              </w:rPr>
              <w:t>433751,00</w:t>
            </w:r>
          </w:p>
        </w:tc>
        <w:tc>
          <w:tcPr>
            <w:tcW w:w="1498" w:type="dxa"/>
            <w:vAlign w:val="bottom"/>
          </w:tcPr>
          <w:p w:rsidR="004C3B6C" w:rsidRPr="009370AA" w:rsidRDefault="004C3B6C" w:rsidP="004C3B6C">
            <w:pPr>
              <w:jc w:val="center"/>
              <w:rPr>
                <w:b/>
                <w:highlight w:val="yellow"/>
              </w:rPr>
            </w:pPr>
            <w:r w:rsidRPr="009370AA">
              <w:rPr>
                <w:b/>
                <w:bCs/>
              </w:rPr>
              <w:t>433026,00</w:t>
            </w:r>
          </w:p>
        </w:tc>
      </w:tr>
      <w:tr w:rsidR="004C3B6C" w:rsidRPr="00F20A73">
        <w:tc>
          <w:tcPr>
            <w:tcW w:w="5063" w:type="dxa"/>
          </w:tcPr>
          <w:p w:rsidR="004C3B6C" w:rsidRPr="004C3B6C" w:rsidRDefault="004C3B6C" w:rsidP="004C3B6C">
            <w:pPr>
              <w:jc w:val="both"/>
              <w:rPr>
                <w:bCs/>
              </w:rPr>
            </w:pPr>
            <w:r w:rsidRPr="004C3B6C">
              <w:rPr>
                <w:bCs/>
              </w:rPr>
              <w:t>Дотации бюджетам сельских поселений  на поддержку мер 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4C3B6C" w:rsidRPr="009370AA" w:rsidRDefault="007B2F95" w:rsidP="004C3B6C">
            <w:pPr>
              <w:jc w:val="center"/>
            </w:pPr>
            <w:r w:rsidRPr="009370AA">
              <w:t>1011792,00</w:t>
            </w:r>
          </w:p>
        </w:tc>
        <w:tc>
          <w:tcPr>
            <w:tcW w:w="1498" w:type="dxa"/>
            <w:vAlign w:val="bottom"/>
          </w:tcPr>
          <w:p w:rsidR="004C3B6C" w:rsidRPr="009370AA" w:rsidRDefault="007B2F95" w:rsidP="004C3B6C">
            <w:pPr>
              <w:jc w:val="center"/>
            </w:pPr>
            <w:r w:rsidRPr="009370AA">
              <w:t>0,00</w:t>
            </w:r>
          </w:p>
        </w:tc>
        <w:tc>
          <w:tcPr>
            <w:tcW w:w="1498" w:type="dxa"/>
            <w:vAlign w:val="bottom"/>
          </w:tcPr>
          <w:p w:rsidR="004C3B6C" w:rsidRPr="009370AA" w:rsidRDefault="007B2F95" w:rsidP="004C3B6C">
            <w:pPr>
              <w:jc w:val="center"/>
            </w:pPr>
            <w:r w:rsidRPr="009370AA">
              <w:t>0,00</w:t>
            </w:r>
          </w:p>
        </w:tc>
      </w:tr>
      <w:tr w:rsidR="004C3B6C" w:rsidRPr="00F20A73">
        <w:tc>
          <w:tcPr>
            <w:tcW w:w="5063" w:type="dxa"/>
          </w:tcPr>
          <w:p w:rsidR="004C3B6C" w:rsidRPr="00755995" w:rsidRDefault="004C3B6C" w:rsidP="004C3B6C">
            <w:pPr>
              <w:jc w:val="both"/>
            </w:pPr>
            <w:r w:rsidRPr="0075599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4C3B6C" w:rsidRDefault="004C3B6C" w:rsidP="004C3B6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336464,00</w:t>
            </w:r>
          </w:p>
        </w:tc>
        <w:tc>
          <w:tcPr>
            <w:tcW w:w="1498" w:type="dxa"/>
            <w:vAlign w:val="bottom"/>
          </w:tcPr>
          <w:p w:rsidR="004C3B6C" w:rsidRDefault="004C3B6C" w:rsidP="004C3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285030,00</w:t>
            </w:r>
          </w:p>
        </w:tc>
        <w:tc>
          <w:tcPr>
            <w:tcW w:w="1498" w:type="dxa"/>
            <w:vAlign w:val="bottom"/>
          </w:tcPr>
          <w:p w:rsidR="004C3B6C" w:rsidRDefault="004C3B6C" w:rsidP="004C3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270259,00</w:t>
            </w:r>
          </w:p>
        </w:tc>
      </w:tr>
      <w:tr w:rsidR="007B2F95" w:rsidRPr="00F20A73">
        <w:tc>
          <w:tcPr>
            <w:tcW w:w="5063" w:type="dxa"/>
          </w:tcPr>
          <w:p w:rsidR="007B2F95" w:rsidRPr="00964FCA" w:rsidRDefault="007B2F95" w:rsidP="007B2F95">
            <w:pPr>
              <w:jc w:val="both"/>
            </w:pPr>
            <w:r w:rsidRPr="00964FCA">
              <w:rPr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vAlign w:val="bottom"/>
          </w:tcPr>
          <w:p w:rsidR="007B2F95" w:rsidRPr="009370AA" w:rsidRDefault="007B2F95" w:rsidP="007B2F95">
            <w:pPr>
              <w:jc w:val="center"/>
            </w:pPr>
            <w:r w:rsidRPr="009370AA">
              <w:t>891312,00</w:t>
            </w:r>
          </w:p>
        </w:tc>
        <w:tc>
          <w:tcPr>
            <w:tcW w:w="1498" w:type="dxa"/>
            <w:vAlign w:val="bottom"/>
          </w:tcPr>
          <w:p w:rsidR="007B2F95" w:rsidRPr="009370AA" w:rsidRDefault="007B2F95" w:rsidP="007B2F95">
            <w:pPr>
              <w:jc w:val="center"/>
            </w:pPr>
            <w:r w:rsidRPr="009370AA">
              <w:t>0,00</w:t>
            </w:r>
          </w:p>
        </w:tc>
        <w:tc>
          <w:tcPr>
            <w:tcW w:w="1498" w:type="dxa"/>
            <w:vAlign w:val="bottom"/>
          </w:tcPr>
          <w:p w:rsidR="007B2F95" w:rsidRPr="009370AA" w:rsidRDefault="007B2F95" w:rsidP="007B2F95">
            <w:pPr>
              <w:jc w:val="center"/>
            </w:pPr>
            <w:r w:rsidRPr="009370AA">
              <w:t>0,00</w:t>
            </w:r>
          </w:p>
        </w:tc>
      </w:tr>
      <w:tr w:rsidR="007B2F95" w:rsidRPr="00F20A73">
        <w:tc>
          <w:tcPr>
            <w:tcW w:w="5063" w:type="dxa"/>
          </w:tcPr>
          <w:p w:rsidR="007B2F95" w:rsidRPr="00964FCA" w:rsidRDefault="007B2F95" w:rsidP="007B2F95">
            <w:pPr>
              <w:jc w:val="both"/>
            </w:pPr>
            <w:r w:rsidRPr="00964FC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7B2F95" w:rsidRPr="009370AA" w:rsidRDefault="007B2F95" w:rsidP="007B2F95">
            <w:pPr>
              <w:jc w:val="center"/>
              <w:rPr>
                <w:highlight w:val="yellow"/>
              </w:rPr>
            </w:pPr>
            <w:r w:rsidRPr="009370AA">
              <w:t>134910,00</w:t>
            </w:r>
          </w:p>
        </w:tc>
        <w:tc>
          <w:tcPr>
            <w:tcW w:w="1498" w:type="dxa"/>
            <w:vAlign w:val="bottom"/>
          </w:tcPr>
          <w:p w:rsidR="007B2F95" w:rsidRPr="009370AA" w:rsidRDefault="007B2F95" w:rsidP="007B2F95">
            <w:pPr>
              <w:jc w:val="center"/>
              <w:rPr>
                <w:highlight w:val="yellow"/>
              </w:rPr>
            </w:pPr>
            <w:r w:rsidRPr="009370AA">
              <w:t>148721,00</w:t>
            </w:r>
          </w:p>
        </w:tc>
        <w:tc>
          <w:tcPr>
            <w:tcW w:w="1498" w:type="dxa"/>
            <w:vAlign w:val="bottom"/>
          </w:tcPr>
          <w:p w:rsidR="007B2F95" w:rsidRPr="009370AA" w:rsidRDefault="007B2F95" w:rsidP="007B2F95">
            <w:pPr>
              <w:jc w:val="center"/>
              <w:rPr>
                <w:highlight w:val="yellow"/>
              </w:rPr>
            </w:pPr>
            <w:r w:rsidRPr="009370AA">
              <w:t>162767,00</w:t>
            </w:r>
          </w:p>
        </w:tc>
      </w:tr>
      <w:tr w:rsidR="00023E0A" w:rsidRPr="00F20A73" w:rsidTr="00655457">
        <w:tc>
          <w:tcPr>
            <w:tcW w:w="9557" w:type="dxa"/>
            <w:gridSpan w:val="4"/>
          </w:tcPr>
          <w:p w:rsidR="00023E0A" w:rsidRPr="009370AA" w:rsidRDefault="00023E0A" w:rsidP="002A7B6F">
            <w:pPr>
              <w:jc w:val="center"/>
              <w:rPr>
                <w:highlight w:val="yellow"/>
              </w:rPr>
            </w:pPr>
          </w:p>
        </w:tc>
      </w:tr>
      <w:tr w:rsidR="009370AA" w:rsidRPr="00F20A73">
        <w:tc>
          <w:tcPr>
            <w:tcW w:w="5063" w:type="dxa"/>
          </w:tcPr>
          <w:p w:rsidR="009370AA" w:rsidRPr="0012050F" w:rsidRDefault="009370AA" w:rsidP="009370AA">
            <w:pPr>
              <w:jc w:val="both"/>
              <w:rPr>
                <w:b/>
              </w:rPr>
            </w:pPr>
            <w:r w:rsidRPr="0012050F">
              <w:rPr>
                <w:b/>
              </w:rPr>
              <w:t>ВСЕГО РАСХОДОВ:</w:t>
            </w:r>
          </w:p>
        </w:tc>
        <w:tc>
          <w:tcPr>
            <w:tcW w:w="1498" w:type="dxa"/>
            <w:vAlign w:val="center"/>
          </w:tcPr>
          <w:p w:rsidR="009370AA" w:rsidRPr="009370AA" w:rsidRDefault="009370AA" w:rsidP="009370AA">
            <w:pPr>
              <w:jc w:val="center"/>
              <w:rPr>
                <w:b/>
                <w:highlight w:val="yellow"/>
              </w:rPr>
            </w:pPr>
            <w:r w:rsidRPr="009370AA">
              <w:rPr>
                <w:b/>
                <w:bCs/>
              </w:rPr>
              <w:t xml:space="preserve">     4754518,00   </w:t>
            </w:r>
          </w:p>
        </w:tc>
        <w:tc>
          <w:tcPr>
            <w:tcW w:w="1498" w:type="dxa"/>
            <w:vAlign w:val="center"/>
          </w:tcPr>
          <w:p w:rsidR="009370AA" w:rsidRPr="009370AA" w:rsidRDefault="009370AA" w:rsidP="009370AA">
            <w:pPr>
              <w:jc w:val="center"/>
              <w:rPr>
                <w:b/>
                <w:highlight w:val="yellow"/>
              </w:rPr>
            </w:pPr>
            <w:r w:rsidRPr="009370AA">
              <w:rPr>
                <w:b/>
                <w:bCs/>
              </w:rPr>
              <w:t xml:space="preserve">     1045329,00   </w:t>
            </w:r>
          </w:p>
        </w:tc>
        <w:tc>
          <w:tcPr>
            <w:tcW w:w="1498" w:type="dxa"/>
            <w:vAlign w:val="center"/>
          </w:tcPr>
          <w:p w:rsidR="009370AA" w:rsidRPr="009370AA" w:rsidRDefault="009370AA" w:rsidP="009370AA">
            <w:pPr>
              <w:jc w:val="center"/>
              <w:rPr>
                <w:b/>
                <w:highlight w:val="yellow"/>
              </w:rPr>
            </w:pPr>
            <w:r w:rsidRPr="009370AA">
              <w:rPr>
                <w:b/>
                <w:bCs/>
              </w:rPr>
              <w:t xml:space="preserve">          1046159,00   </w:t>
            </w:r>
          </w:p>
        </w:tc>
      </w:tr>
      <w:tr w:rsidR="009370AA" w:rsidRPr="0012050F">
        <w:tc>
          <w:tcPr>
            <w:tcW w:w="5063" w:type="dxa"/>
          </w:tcPr>
          <w:p w:rsidR="009370AA" w:rsidRPr="0012050F" w:rsidRDefault="009370AA" w:rsidP="009370AA">
            <w:pPr>
              <w:jc w:val="both"/>
            </w:pPr>
            <w:r w:rsidRPr="0012050F">
              <w:t>Условно утвержденные расходы</w:t>
            </w:r>
          </w:p>
        </w:tc>
        <w:tc>
          <w:tcPr>
            <w:tcW w:w="1498" w:type="dxa"/>
            <w:vAlign w:val="center"/>
          </w:tcPr>
          <w:p w:rsidR="009370AA" w:rsidRPr="009370AA" w:rsidRDefault="009370AA" w:rsidP="009370AA">
            <w:pPr>
              <w:jc w:val="center"/>
              <w:rPr>
                <w:bCs/>
                <w:highlight w:val="yellow"/>
              </w:rPr>
            </w:pPr>
            <w:r w:rsidRPr="009370AA">
              <w:rPr>
                <w:b/>
                <w:bCs/>
              </w:rPr>
              <w:t> </w:t>
            </w:r>
          </w:p>
        </w:tc>
        <w:tc>
          <w:tcPr>
            <w:tcW w:w="1498" w:type="dxa"/>
            <w:vAlign w:val="center"/>
          </w:tcPr>
          <w:p w:rsidR="009370AA" w:rsidRPr="009370AA" w:rsidRDefault="009370AA" w:rsidP="009370AA">
            <w:pPr>
              <w:shd w:val="clear" w:color="auto" w:fill="FFFFFF"/>
              <w:jc w:val="center"/>
              <w:rPr>
                <w:highlight w:val="yellow"/>
              </w:rPr>
            </w:pPr>
            <w:r w:rsidRPr="009370AA">
              <w:rPr>
                <w:color w:val="FF0000"/>
              </w:rPr>
              <w:t xml:space="preserve">           22500,00   </w:t>
            </w:r>
          </w:p>
        </w:tc>
        <w:tc>
          <w:tcPr>
            <w:tcW w:w="1498" w:type="dxa"/>
            <w:vAlign w:val="center"/>
          </w:tcPr>
          <w:p w:rsidR="009370AA" w:rsidRPr="009370AA" w:rsidRDefault="009370AA" w:rsidP="009370AA">
            <w:pPr>
              <w:shd w:val="clear" w:color="auto" w:fill="FFFFFF"/>
              <w:jc w:val="center"/>
              <w:rPr>
                <w:highlight w:val="yellow"/>
              </w:rPr>
            </w:pPr>
            <w:r w:rsidRPr="009370AA">
              <w:rPr>
                <w:color w:val="FF0000"/>
              </w:rPr>
              <w:t xml:space="preserve">               44200,00   </w:t>
            </w:r>
          </w:p>
        </w:tc>
      </w:tr>
      <w:tr w:rsidR="009370AA" w:rsidRPr="0012050F">
        <w:tc>
          <w:tcPr>
            <w:tcW w:w="5063" w:type="dxa"/>
          </w:tcPr>
          <w:p w:rsidR="009370AA" w:rsidRPr="0012050F" w:rsidRDefault="009370AA" w:rsidP="009370AA">
            <w:pPr>
              <w:jc w:val="both"/>
            </w:pPr>
            <w:r w:rsidRPr="0012050F">
              <w:t>Общегосударственные вопросы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jc w:val="center"/>
              <w:rPr>
                <w:highlight w:val="yellow"/>
              </w:rPr>
            </w:pPr>
            <w:r w:rsidRPr="009370AA">
              <w:rPr>
                <w:b/>
                <w:bCs/>
              </w:rPr>
              <w:t xml:space="preserve">     </w:t>
            </w:r>
            <w:r w:rsidRPr="009370AA">
              <w:t xml:space="preserve">1747066,00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shd w:val="clear" w:color="auto" w:fill="FFFFFF"/>
              <w:jc w:val="center"/>
              <w:rPr>
                <w:highlight w:val="yellow"/>
              </w:rPr>
            </w:pPr>
            <w:r w:rsidRPr="009370AA">
              <w:t xml:space="preserve">         874108,00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shd w:val="clear" w:color="auto" w:fill="FFFFFF"/>
              <w:jc w:val="center"/>
              <w:rPr>
                <w:highlight w:val="yellow"/>
              </w:rPr>
            </w:pPr>
            <w:r w:rsidRPr="009370AA">
              <w:t xml:space="preserve">             839192,00   </w:t>
            </w:r>
          </w:p>
        </w:tc>
      </w:tr>
      <w:tr w:rsidR="009370AA" w:rsidRPr="009F5CD2">
        <w:tc>
          <w:tcPr>
            <w:tcW w:w="5063" w:type="dxa"/>
          </w:tcPr>
          <w:p w:rsidR="009370AA" w:rsidRPr="009F5CD2" w:rsidRDefault="009370AA" w:rsidP="009370AA">
            <w:pPr>
              <w:jc w:val="both"/>
            </w:pPr>
            <w:r w:rsidRPr="009F5CD2">
              <w:t>Национальная оборона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jc w:val="center"/>
              <w:rPr>
                <w:bCs/>
              </w:rPr>
            </w:pPr>
            <w:r w:rsidRPr="009370AA">
              <w:t xml:space="preserve">        134910,00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         148721,00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             162767,00   </w:t>
            </w:r>
          </w:p>
        </w:tc>
      </w:tr>
      <w:tr w:rsidR="009370AA" w:rsidRPr="00F20A73">
        <w:tc>
          <w:tcPr>
            <w:tcW w:w="5063" w:type="dxa"/>
          </w:tcPr>
          <w:p w:rsidR="009370AA" w:rsidRPr="00D85D6C" w:rsidRDefault="009370AA" w:rsidP="009370AA">
            <w:pPr>
              <w:jc w:val="both"/>
            </w:pPr>
            <w:r w:rsidRPr="00D85D6C">
              <w:t>Жилищно-коммунальное хозяйство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jc w:val="center"/>
              <w:rPr>
                <w:bCs/>
                <w:highlight w:val="yellow"/>
              </w:rPr>
            </w:pPr>
            <w:r w:rsidRPr="009370AA">
              <w:t xml:space="preserve">        360076,00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9370AA" w:rsidRPr="00F20A73">
        <w:tc>
          <w:tcPr>
            <w:tcW w:w="5063" w:type="dxa"/>
          </w:tcPr>
          <w:p w:rsidR="009370AA" w:rsidRPr="00D85D6C" w:rsidRDefault="009370AA" w:rsidP="009370AA">
            <w:pPr>
              <w:jc w:val="both"/>
            </w:pPr>
            <w:r w:rsidRPr="00D85D6C">
              <w:t>Культура, кинематография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jc w:val="center"/>
              <w:rPr>
                <w:bCs/>
                <w:highlight w:val="yellow"/>
              </w:rPr>
            </w:pPr>
            <w:r w:rsidRPr="009370AA">
              <w:t xml:space="preserve">     2195990,00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9370AA" w:rsidRPr="009370AA">
        <w:tc>
          <w:tcPr>
            <w:tcW w:w="5063" w:type="dxa"/>
          </w:tcPr>
          <w:p w:rsidR="009370AA" w:rsidRPr="00D85D6C" w:rsidRDefault="009370AA" w:rsidP="009370AA">
            <w:pPr>
              <w:jc w:val="both"/>
            </w:pPr>
            <w:r w:rsidRPr="00D85D6C">
              <w:t>Социальная политика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jc w:val="center"/>
              <w:rPr>
                <w:highlight w:val="yellow"/>
              </w:rPr>
            </w:pPr>
            <w:r w:rsidRPr="009370AA">
              <w:t xml:space="preserve">   </w:t>
            </w:r>
            <w:r>
              <w:t>316476,00</w:t>
            </w:r>
            <w:r w:rsidRPr="009370AA">
              <w:t xml:space="preserve">    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498" w:type="dxa"/>
            <w:vAlign w:val="bottom"/>
          </w:tcPr>
          <w:p w:rsidR="009370AA" w:rsidRPr="009370AA" w:rsidRDefault="009370AA" w:rsidP="009370AA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023E0A" w:rsidRPr="00F20A73" w:rsidTr="00DF6BF0">
        <w:tc>
          <w:tcPr>
            <w:tcW w:w="5063" w:type="dxa"/>
          </w:tcPr>
          <w:p w:rsidR="00023E0A" w:rsidRPr="00B6492A" w:rsidRDefault="00023E0A" w:rsidP="002A7B6F">
            <w:pPr>
              <w:jc w:val="both"/>
              <w:rPr>
                <w:b/>
              </w:rPr>
            </w:pPr>
            <w:r w:rsidRPr="00B6492A">
              <w:rPr>
                <w:b/>
              </w:rPr>
              <w:t>Дефицит</w:t>
            </w:r>
            <w:proofErr w:type="gramStart"/>
            <w:r w:rsidRPr="00B6492A">
              <w:rPr>
                <w:b/>
              </w:rPr>
              <w:t xml:space="preserve"> (-)</w:t>
            </w:r>
            <w:proofErr w:type="gramEnd"/>
          </w:p>
          <w:p w:rsidR="00023E0A" w:rsidRPr="00B6492A" w:rsidRDefault="00023E0A" w:rsidP="002A7B6F">
            <w:pPr>
              <w:jc w:val="both"/>
              <w:rPr>
                <w:b/>
              </w:rPr>
            </w:pPr>
            <w:r w:rsidRPr="00B6492A">
              <w:rPr>
                <w:b/>
              </w:rPr>
              <w:t>Профицит</w:t>
            </w:r>
            <w:proofErr w:type="gramStart"/>
            <w:r w:rsidRPr="00B6492A">
              <w:rPr>
                <w:b/>
              </w:rPr>
              <w:t xml:space="preserve"> (+)</w:t>
            </w:r>
            <w:proofErr w:type="gramEnd"/>
          </w:p>
        </w:tc>
        <w:tc>
          <w:tcPr>
            <w:tcW w:w="1498" w:type="dxa"/>
          </w:tcPr>
          <w:p w:rsidR="009370AA" w:rsidRPr="009370AA" w:rsidRDefault="009370AA" w:rsidP="009370AA">
            <w:pPr>
              <w:jc w:val="center"/>
              <w:rPr>
                <w:color w:val="000000"/>
              </w:rPr>
            </w:pPr>
            <w:r w:rsidRPr="009370AA">
              <w:rPr>
                <w:color w:val="000000"/>
              </w:rPr>
              <w:t>-1740324,00</w:t>
            </w:r>
          </w:p>
          <w:p w:rsidR="00023E0A" w:rsidRPr="009370AA" w:rsidRDefault="00023E0A" w:rsidP="002A7B6F">
            <w:pPr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023E0A" w:rsidRPr="00DE5B99" w:rsidRDefault="00023E0A" w:rsidP="002A7B6F">
            <w:pPr>
              <w:jc w:val="center"/>
              <w:rPr>
                <w:bCs/>
              </w:rPr>
            </w:pPr>
            <w:r w:rsidRPr="00DE5B99">
              <w:rPr>
                <w:bCs/>
              </w:rPr>
              <w:t>0,0</w:t>
            </w:r>
          </w:p>
        </w:tc>
        <w:tc>
          <w:tcPr>
            <w:tcW w:w="1498" w:type="dxa"/>
          </w:tcPr>
          <w:p w:rsidR="00023E0A" w:rsidRPr="00DE5B99" w:rsidRDefault="00023E0A" w:rsidP="002A7B6F">
            <w:pPr>
              <w:jc w:val="center"/>
            </w:pPr>
            <w:r w:rsidRPr="00DE5B99">
              <w:t>0,0</w:t>
            </w:r>
          </w:p>
        </w:tc>
      </w:tr>
    </w:tbl>
    <w:p w:rsidR="002A7504" w:rsidRDefault="002A7504" w:rsidP="002A7B6F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2A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46" w:rsidRDefault="00722E46" w:rsidP="00D379DF">
      <w:r>
        <w:separator/>
      </w:r>
    </w:p>
  </w:endnote>
  <w:endnote w:type="continuationSeparator" w:id="0">
    <w:p w:rsidR="00722E46" w:rsidRDefault="00722E46" w:rsidP="00D3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46" w:rsidRDefault="00722E46" w:rsidP="00D379DF">
      <w:r>
        <w:separator/>
      </w:r>
    </w:p>
  </w:footnote>
  <w:footnote w:type="continuationSeparator" w:id="0">
    <w:p w:rsidR="00722E46" w:rsidRDefault="00722E46" w:rsidP="00D37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62745"/>
    <w:multiLevelType w:val="hybridMultilevel"/>
    <w:tmpl w:val="8FD2029E"/>
    <w:lvl w:ilvl="0" w:tplc="B9EE8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650D2"/>
    <w:multiLevelType w:val="hybridMultilevel"/>
    <w:tmpl w:val="9A32F6F0"/>
    <w:lvl w:ilvl="0" w:tplc="CDC8F814">
      <w:start w:val="1"/>
      <w:numFmt w:val="decimal"/>
      <w:lvlText w:val="%1)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905"/>
    <w:rsid w:val="00016F3A"/>
    <w:rsid w:val="00020E29"/>
    <w:rsid w:val="00023E0A"/>
    <w:rsid w:val="0002549A"/>
    <w:rsid w:val="0003651A"/>
    <w:rsid w:val="000379DC"/>
    <w:rsid w:val="000428F5"/>
    <w:rsid w:val="00064C81"/>
    <w:rsid w:val="000767E2"/>
    <w:rsid w:val="00091563"/>
    <w:rsid w:val="000A4042"/>
    <w:rsid w:val="00100FF3"/>
    <w:rsid w:val="0012050F"/>
    <w:rsid w:val="00143DB4"/>
    <w:rsid w:val="00151085"/>
    <w:rsid w:val="00153C04"/>
    <w:rsid w:val="001606A6"/>
    <w:rsid w:val="00190875"/>
    <w:rsid w:val="001F45E9"/>
    <w:rsid w:val="00222FD4"/>
    <w:rsid w:val="00224FB3"/>
    <w:rsid w:val="0023449C"/>
    <w:rsid w:val="0025499B"/>
    <w:rsid w:val="00256DC4"/>
    <w:rsid w:val="002672C5"/>
    <w:rsid w:val="0027496D"/>
    <w:rsid w:val="002A7504"/>
    <w:rsid w:val="002A7B6F"/>
    <w:rsid w:val="002C46A1"/>
    <w:rsid w:val="002C737C"/>
    <w:rsid w:val="002F6F37"/>
    <w:rsid w:val="003014BE"/>
    <w:rsid w:val="0032021D"/>
    <w:rsid w:val="003211DF"/>
    <w:rsid w:val="00331FBC"/>
    <w:rsid w:val="003331B7"/>
    <w:rsid w:val="00343222"/>
    <w:rsid w:val="00355228"/>
    <w:rsid w:val="00385FA9"/>
    <w:rsid w:val="00386831"/>
    <w:rsid w:val="00393EE3"/>
    <w:rsid w:val="003C6691"/>
    <w:rsid w:val="0040237C"/>
    <w:rsid w:val="00410822"/>
    <w:rsid w:val="00422880"/>
    <w:rsid w:val="00437302"/>
    <w:rsid w:val="004422FB"/>
    <w:rsid w:val="0045265E"/>
    <w:rsid w:val="004702F1"/>
    <w:rsid w:val="00483D02"/>
    <w:rsid w:val="004C0A6A"/>
    <w:rsid w:val="004C38BA"/>
    <w:rsid w:val="004C3B6C"/>
    <w:rsid w:val="004C6971"/>
    <w:rsid w:val="00514702"/>
    <w:rsid w:val="00526C24"/>
    <w:rsid w:val="00526CCB"/>
    <w:rsid w:val="00530644"/>
    <w:rsid w:val="00562C18"/>
    <w:rsid w:val="005759B5"/>
    <w:rsid w:val="00575C8B"/>
    <w:rsid w:val="00580773"/>
    <w:rsid w:val="0058392F"/>
    <w:rsid w:val="00584B98"/>
    <w:rsid w:val="0059471E"/>
    <w:rsid w:val="00597438"/>
    <w:rsid w:val="005C553D"/>
    <w:rsid w:val="005E39C7"/>
    <w:rsid w:val="005F1F67"/>
    <w:rsid w:val="0060739E"/>
    <w:rsid w:val="00616409"/>
    <w:rsid w:val="00621474"/>
    <w:rsid w:val="0062161B"/>
    <w:rsid w:val="00645724"/>
    <w:rsid w:val="0064595D"/>
    <w:rsid w:val="006532B2"/>
    <w:rsid w:val="00654069"/>
    <w:rsid w:val="00655457"/>
    <w:rsid w:val="006860AD"/>
    <w:rsid w:val="00697AC3"/>
    <w:rsid w:val="006A06FC"/>
    <w:rsid w:val="006A393B"/>
    <w:rsid w:val="006C60E9"/>
    <w:rsid w:val="006D2F68"/>
    <w:rsid w:val="006D6C5B"/>
    <w:rsid w:val="006E605F"/>
    <w:rsid w:val="00713F69"/>
    <w:rsid w:val="00715F1C"/>
    <w:rsid w:val="00722E46"/>
    <w:rsid w:val="007439D7"/>
    <w:rsid w:val="00755995"/>
    <w:rsid w:val="0078245D"/>
    <w:rsid w:val="0078726B"/>
    <w:rsid w:val="00792A5F"/>
    <w:rsid w:val="007A16B7"/>
    <w:rsid w:val="007A6D1E"/>
    <w:rsid w:val="007B2F95"/>
    <w:rsid w:val="007F2A89"/>
    <w:rsid w:val="00824741"/>
    <w:rsid w:val="0083057F"/>
    <w:rsid w:val="008377FC"/>
    <w:rsid w:val="0084255F"/>
    <w:rsid w:val="008441BA"/>
    <w:rsid w:val="00876E3E"/>
    <w:rsid w:val="008B2B00"/>
    <w:rsid w:val="008B4A65"/>
    <w:rsid w:val="008D060A"/>
    <w:rsid w:val="008F282C"/>
    <w:rsid w:val="00903224"/>
    <w:rsid w:val="0092040A"/>
    <w:rsid w:val="00922F4E"/>
    <w:rsid w:val="009370AA"/>
    <w:rsid w:val="00964FCA"/>
    <w:rsid w:val="00990AAC"/>
    <w:rsid w:val="009A7396"/>
    <w:rsid w:val="009D28FD"/>
    <w:rsid w:val="009E22C8"/>
    <w:rsid w:val="009F209D"/>
    <w:rsid w:val="009F46A3"/>
    <w:rsid w:val="009F4CA5"/>
    <w:rsid w:val="009F5CD2"/>
    <w:rsid w:val="00A130E4"/>
    <w:rsid w:val="00A26A87"/>
    <w:rsid w:val="00A51AA5"/>
    <w:rsid w:val="00A5747F"/>
    <w:rsid w:val="00A57666"/>
    <w:rsid w:val="00A75784"/>
    <w:rsid w:val="00A813A0"/>
    <w:rsid w:val="00A8308F"/>
    <w:rsid w:val="00A87A22"/>
    <w:rsid w:val="00A9036B"/>
    <w:rsid w:val="00A93AD8"/>
    <w:rsid w:val="00AA1215"/>
    <w:rsid w:val="00AA262F"/>
    <w:rsid w:val="00AB0B22"/>
    <w:rsid w:val="00AC545C"/>
    <w:rsid w:val="00B17527"/>
    <w:rsid w:val="00B4161B"/>
    <w:rsid w:val="00B6492A"/>
    <w:rsid w:val="00B85C1B"/>
    <w:rsid w:val="00B92440"/>
    <w:rsid w:val="00BA3EC5"/>
    <w:rsid w:val="00BB14F4"/>
    <w:rsid w:val="00BF2D00"/>
    <w:rsid w:val="00BF686C"/>
    <w:rsid w:val="00C02271"/>
    <w:rsid w:val="00C109C0"/>
    <w:rsid w:val="00C203F5"/>
    <w:rsid w:val="00C31883"/>
    <w:rsid w:val="00C627A9"/>
    <w:rsid w:val="00C8680A"/>
    <w:rsid w:val="00C968B9"/>
    <w:rsid w:val="00C97886"/>
    <w:rsid w:val="00CB0BE0"/>
    <w:rsid w:val="00CB38BF"/>
    <w:rsid w:val="00CC0696"/>
    <w:rsid w:val="00CD0905"/>
    <w:rsid w:val="00D23468"/>
    <w:rsid w:val="00D379DF"/>
    <w:rsid w:val="00D40791"/>
    <w:rsid w:val="00D46DA5"/>
    <w:rsid w:val="00D85D6C"/>
    <w:rsid w:val="00DC1BB8"/>
    <w:rsid w:val="00DE2108"/>
    <w:rsid w:val="00DE5B99"/>
    <w:rsid w:val="00DF6BF0"/>
    <w:rsid w:val="00DF6D20"/>
    <w:rsid w:val="00E055A7"/>
    <w:rsid w:val="00E1723B"/>
    <w:rsid w:val="00E27F88"/>
    <w:rsid w:val="00E33525"/>
    <w:rsid w:val="00E549CC"/>
    <w:rsid w:val="00E55E06"/>
    <w:rsid w:val="00E675EB"/>
    <w:rsid w:val="00E82D69"/>
    <w:rsid w:val="00E93BA4"/>
    <w:rsid w:val="00E95914"/>
    <w:rsid w:val="00EA4475"/>
    <w:rsid w:val="00EB52A0"/>
    <w:rsid w:val="00EC1BA8"/>
    <w:rsid w:val="00EE3277"/>
    <w:rsid w:val="00EE43FD"/>
    <w:rsid w:val="00EE61EF"/>
    <w:rsid w:val="00F20A73"/>
    <w:rsid w:val="00F50669"/>
    <w:rsid w:val="00F62DA5"/>
    <w:rsid w:val="00F65DCA"/>
    <w:rsid w:val="00F77363"/>
    <w:rsid w:val="00F83462"/>
    <w:rsid w:val="00F94137"/>
    <w:rsid w:val="00FC68EB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C8B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37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8377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62161B"/>
    <w:pPr>
      <w:ind w:firstLine="720"/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a4">
    <w:name w:val="Основной текст с отступом Знак"/>
    <w:link w:val="a3"/>
    <w:rsid w:val="0062161B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6216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First Indent 2"/>
    <w:basedOn w:val="a3"/>
    <w:link w:val="20"/>
    <w:rsid w:val="00F83462"/>
    <w:pPr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Plain Text"/>
    <w:basedOn w:val="a"/>
    <w:link w:val="a6"/>
    <w:rsid w:val="00F83462"/>
    <w:rPr>
      <w:rFonts w:ascii="Courier New" w:hAnsi="Courier New" w:cs="Courier New"/>
      <w:color w:val="663333"/>
    </w:rPr>
  </w:style>
  <w:style w:type="character" w:customStyle="1" w:styleId="a6">
    <w:name w:val="Текст Знак"/>
    <w:link w:val="a5"/>
    <w:semiHidden/>
    <w:locked/>
    <w:rsid w:val="00F83462"/>
    <w:rPr>
      <w:rFonts w:ascii="Courier New" w:hAnsi="Courier New" w:cs="Courier New"/>
      <w:color w:val="663333"/>
      <w:sz w:val="24"/>
      <w:szCs w:val="24"/>
      <w:lang w:val="ru-RU" w:eastAsia="ru-RU" w:bidi="ar-SA"/>
    </w:rPr>
  </w:style>
  <w:style w:type="character" w:styleId="a7">
    <w:name w:val="Hyperlink"/>
    <w:uiPriority w:val="99"/>
    <w:unhideWhenUsed/>
    <w:rsid w:val="00580773"/>
    <w:rPr>
      <w:color w:val="0000FF"/>
      <w:u w:val="single"/>
    </w:rPr>
  </w:style>
  <w:style w:type="paragraph" w:styleId="21">
    <w:name w:val="Body Text Indent 2"/>
    <w:basedOn w:val="a"/>
    <w:link w:val="22"/>
    <w:rsid w:val="00FC68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C68EB"/>
    <w:rPr>
      <w:sz w:val="24"/>
      <w:szCs w:val="24"/>
    </w:rPr>
  </w:style>
  <w:style w:type="paragraph" w:styleId="a8">
    <w:name w:val="No Spacing"/>
    <w:link w:val="a9"/>
    <w:uiPriority w:val="99"/>
    <w:qFormat/>
    <w:rsid w:val="003C6691"/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224F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24F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43DB4"/>
    <w:pPr>
      <w:ind w:left="708"/>
    </w:pPr>
  </w:style>
  <w:style w:type="paragraph" w:customStyle="1" w:styleId="ConsPlusTitle">
    <w:name w:val="ConsPlusTitle"/>
    <w:rsid w:val="00234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023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Красная строка 2 Знак"/>
    <w:link w:val="2"/>
    <w:rsid w:val="000A4042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a9">
    <w:name w:val="Без интервала Знак"/>
    <w:link w:val="a8"/>
    <w:uiPriority w:val="99"/>
    <w:rsid w:val="00DF6BF0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header"/>
    <w:basedOn w:val="a"/>
    <w:link w:val="af"/>
    <w:rsid w:val="00D379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379DF"/>
    <w:rPr>
      <w:sz w:val="24"/>
      <w:szCs w:val="24"/>
    </w:rPr>
  </w:style>
  <w:style w:type="paragraph" w:styleId="af0">
    <w:name w:val="footer"/>
    <w:basedOn w:val="a"/>
    <w:link w:val="af1"/>
    <w:rsid w:val="00D379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379D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5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Гончаровский сельсовет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Sveta</dc:creator>
  <cp:lastModifiedBy>Технолайк</cp:lastModifiedBy>
  <cp:revision>2</cp:revision>
  <cp:lastPrinted>2023-11-14T13:49:00Z</cp:lastPrinted>
  <dcterms:created xsi:type="dcterms:W3CDTF">2023-11-14T13:50:00Z</dcterms:created>
  <dcterms:modified xsi:type="dcterms:W3CDTF">2023-11-14T13:50:00Z</dcterms:modified>
</cp:coreProperties>
</file>