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C777A">
        <w:rPr>
          <w:rFonts w:ascii="Arial" w:hAnsi="Arial" w:cs="Arial"/>
          <w:b/>
          <w:sz w:val="32"/>
          <w:szCs w:val="32"/>
        </w:rPr>
        <w:t xml:space="preserve">13 декабря 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D80F8B">
        <w:rPr>
          <w:rFonts w:ascii="Arial" w:hAnsi="Arial" w:cs="Arial"/>
          <w:b/>
          <w:sz w:val="32"/>
          <w:szCs w:val="32"/>
        </w:rPr>
        <w:t xml:space="preserve">9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BC777A">
        <w:rPr>
          <w:rFonts w:ascii="Arial" w:hAnsi="Arial" w:cs="Arial"/>
          <w:b/>
          <w:sz w:val="32"/>
          <w:szCs w:val="32"/>
        </w:rPr>
        <w:t>№ 87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BC777A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постановление Администрации Уланковского сельсовета Суджансокго района  от 28.10.2019 года №72  </w:t>
      </w:r>
      <w:r w:rsidR="00CC1610"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="00CC1610"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 xml:space="preserve">№49 от 28.11.2013 года </w:t>
      </w:r>
      <w:r w:rsidR="00644E6C" w:rsidRPr="00E27BBA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реализации»»,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BC777A" w:rsidRPr="006F751A" w:rsidRDefault="00BC777A" w:rsidP="00BC777A">
      <w:pPr>
        <w:ind w:right="-5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1.Изложить </w:t>
      </w:r>
      <w:r w:rsidRPr="00497856">
        <w:rPr>
          <w:sz w:val="28"/>
          <w:szCs w:val="28"/>
        </w:rPr>
        <w:t xml:space="preserve"> муниципальную программу «Развитие культуры муниципального образования «Уланковский сельсовет» Суджанского района Курской области»</w:t>
      </w:r>
      <w:r>
        <w:rPr>
          <w:sz w:val="28"/>
          <w:szCs w:val="28"/>
        </w:rPr>
        <w:t xml:space="preserve"> в новой редакции.</w:t>
      </w:r>
    </w:p>
    <w:p w:rsidR="00BC777A" w:rsidRPr="001B119F" w:rsidRDefault="00BC777A" w:rsidP="00BC777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BC777A" w:rsidRPr="001B119F" w:rsidRDefault="00BC777A" w:rsidP="00BC777A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sz w:val="24"/>
          <w:szCs w:val="24"/>
        </w:rPr>
        <w:t xml:space="preserve">с момента подписания </w:t>
      </w:r>
      <w:r w:rsidRPr="001B119F">
        <w:rPr>
          <w:rFonts w:ascii="Arial" w:hAnsi="Arial" w:cs="Arial"/>
          <w:sz w:val="24"/>
          <w:szCs w:val="24"/>
        </w:rPr>
        <w:t>и подлежит опубликованию на официальном сайте Администрации 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B119F">
        <w:rPr>
          <w:rFonts w:ascii="Arial" w:hAnsi="Arial" w:cs="Arial"/>
          <w:sz w:val="24"/>
          <w:szCs w:val="24"/>
        </w:rPr>
        <w:t>Суджанского района .</w:t>
      </w:r>
      <w:r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В.И.Погуляев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D80F8B">
        <w:rPr>
          <w:rFonts w:ascii="Arial" w:hAnsi="Arial" w:cs="Arial"/>
          <w:sz w:val="24"/>
          <w:szCs w:val="24"/>
        </w:rPr>
        <w:t>28.10.2019</w:t>
      </w:r>
      <w:r w:rsidRPr="00E27BBA">
        <w:rPr>
          <w:rFonts w:ascii="Arial" w:hAnsi="Arial" w:cs="Arial"/>
          <w:sz w:val="24"/>
          <w:szCs w:val="24"/>
        </w:rPr>
        <w:t xml:space="preserve">г. № </w:t>
      </w:r>
      <w:r w:rsidR="00D80F8B">
        <w:rPr>
          <w:rFonts w:ascii="Arial" w:hAnsi="Arial" w:cs="Arial"/>
          <w:sz w:val="24"/>
          <w:szCs w:val="24"/>
        </w:rPr>
        <w:t>72</w:t>
      </w:r>
    </w:p>
    <w:p w:rsidR="00BC777A" w:rsidRPr="00E27BBA" w:rsidRDefault="00BC777A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редакции от 13.12.2019 №87)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D80F8B">
              <w:t>по сравнению с 2019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Pr="00723AA7">
              <w:t xml:space="preserve"> культуры,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 xml:space="preserve">к </w:t>
            </w:r>
            <w:r w:rsidRPr="00723AA7">
              <w:rPr>
                <w:iCs/>
              </w:rPr>
              <w:lastRenderedPageBreak/>
              <w:t>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0F8B" w:rsidP="004F15FA">
            <w:pPr>
              <w:spacing w:before="60" w:after="60"/>
            </w:pPr>
            <w:r>
              <w:t>2020- 2022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 w:rsidR="00BC777A">
              <w:t>рограммы составляет 2187109</w:t>
            </w:r>
            <w:r>
              <w:t>,00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BC777A">
              <w:t>2187109,00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муниципального района </w:t>
            </w:r>
            <w:r>
              <w:t xml:space="preserve">составляет </w:t>
            </w:r>
            <w:r w:rsidR="00BC777A">
              <w:t>2187109,</w:t>
            </w:r>
            <w:r>
              <w:t>00</w:t>
            </w:r>
            <w:r w:rsidRPr="00723AA7">
              <w:t xml:space="preserve"> 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BC777A" w:rsidP="004F15FA">
            <w:pPr>
              <w:ind w:firstLine="34"/>
            </w:pPr>
            <w:r>
              <w:t>2020</w:t>
            </w:r>
            <w:r w:rsidR="009A55A9" w:rsidRPr="00723AA7">
              <w:t xml:space="preserve">год –     </w:t>
            </w:r>
            <w:r>
              <w:t>709209,00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BC777A" w:rsidP="004F15FA">
            <w:pPr>
              <w:ind w:firstLine="34"/>
            </w:pPr>
            <w:r>
              <w:t>2021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>
              <w:t>738950,00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>
              <w:t xml:space="preserve">21 год -      </w:t>
            </w:r>
            <w:r w:rsidR="00BC777A">
              <w:t>738950,00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культурных благ;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D80F8B">
        <w:rPr>
          <w:rStyle w:val="FontStyle201"/>
          <w:rFonts w:ascii="Arial" w:hAnsi="Arial" w:cs="Arial"/>
          <w:sz w:val="24"/>
          <w:szCs w:val="24"/>
        </w:rPr>
        <w:t>01.10.2019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9A55A9">
        <w:rPr>
          <w:rStyle w:val="FontStyle201"/>
          <w:rFonts w:ascii="Arial" w:hAnsi="Arial" w:cs="Arial"/>
          <w:sz w:val="24"/>
          <w:szCs w:val="24"/>
        </w:rPr>
        <w:t>87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культурно-досуговых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D80F8B">
        <w:rPr>
          <w:rStyle w:val="FontStyle201"/>
          <w:rFonts w:ascii="Arial" w:hAnsi="Arial" w:cs="Arial"/>
          <w:b/>
          <w:sz w:val="24"/>
          <w:szCs w:val="24"/>
        </w:rPr>
        <w:t>01.10.2019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1) сохранение и развитие творческого потенциала Уланковского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43DFF">
        <w:rPr>
          <w:rStyle w:val="FontStyle201"/>
          <w:rFonts w:ascii="Arial" w:hAnsi="Arial" w:cs="Arial"/>
          <w:sz w:val="24"/>
          <w:szCs w:val="24"/>
        </w:rPr>
        <w:t>20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643DFF">
        <w:rPr>
          <w:rStyle w:val="FontStyle201"/>
          <w:rFonts w:ascii="Arial" w:hAnsi="Arial" w:cs="Arial"/>
          <w:sz w:val="24"/>
          <w:szCs w:val="24"/>
        </w:rPr>
        <w:t>2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4. Обобщенная характеристика основных мероприятий, реализуемых муниципальными образованием «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lastRenderedPageBreak/>
        <w:t>максимальной степени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Подпрограмма  «Искусство» направлена на: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«Уланковский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643DFF">
        <w:rPr>
          <w:rFonts w:ascii="Arial" w:hAnsi="Arial" w:cs="Arial"/>
          <w:sz w:val="24"/>
          <w:szCs w:val="24"/>
        </w:rPr>
        <w:t>20год и на плановый период 2021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643DFF">
        <w:rPr>
          <w:rFonts w:ascii="Arial" w:hAnsi="Arial" w:cs="Arial"/>
          <w:sz w:val="24"/>
          <w:szCs w:val="24"/>
        </w:rPr>
        <w:t>22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района составляет </w:t>
      </w:r>
      <w:r w:rsidR="00BC777A">
        <w:t xml:space="preserve">2187109,00 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BC777A" w:rsidRPr="00723AA7" w:rsidRDefault="00BC777A" w:rsidP="00BC777A">
      <w:pPr>
        <w:ind w:firstLine="34"/>
      </w:pPr>
      <w:r>
        <w:t>2020</w:t>
      </w:r>
      <w:r w:rsidRPr="00723AA7">
        <w:t xml:space="preserve">год –     </w:t>
      </w:r>
      <w:r>
        <w:t xml:space="preserve">709209,00 </w:t>
      </w:r>
      <w:r w:rsidRPr="00723AA7">
        <w:t xml:space="preserve"> рублей;</w:t>
      </w:r>
    </w:p>
    <w:p w:rsidR="00BC777A" w:rsidRPr="00723AA7" w:rsidRDefault="00BC777A" w:rsidP="00BC777A">
      <w:pPr>
        <w:ind w:firstLine="34"/>
      </w:pPr>
      <w:r>
        <w:t>2021</w:t>
      </w:r>
      <w:r w:rsidRPr="00723AA7">
        <w:t xml:space="preserve"> год –</w:t>
      </w:r>
      <w:r>
        <w:t xml:space="preserve">     738950,00</w:t>
      </w:r>
      <w:r w:rsidRPr="00723AA7">
        <w:t>рублей;</w:t>
      </w:r>
    </w:p>
    <w:p w:rsidR="00BC777A" w:rsidRPr="00723AA7" w:rsidRDefault="00BC777A" w:rsidP="00BC777A">
      <w:pPr>
        <w:ind w:firstLine="34"/>
      </w:pPr>
      <w:r w:rsidRPr="00723AA7">
        <w:t>20</w:t>
      </w:r>
      <w:r>
        <w:t>21 год -      738950,00</w:t>
      </w:r>
      <w:r w:rsidRPr="00723AA7">
        <w:t>рублей;</w:t>
      </w:r>
    </w:p>
    <w:p w:rsidR="006949C5" w:rsidRPr="006949C5" w:rsidRDefault="006949C5" w:rsidP="006949C5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;</w:t>
      </w:r>
    </w:p>
    <w:p w:rsidR="00C95709" w:rsidRPr="00E27BBA" w:rsidRDefault="00C95709" w:rsidP="006949C5">
      <w:pPr>
        <w:pStyle w:val="15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lastRenderedPageBreak/>
        <w:t>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федеральном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 xml:space="preserve">степень выполнения мероприятий программы; </w:t>
      </w:r>
    </w:p>
    <w:p w:rsidR="00C95709" w:rsidRPr="00E27BBA" w:rsidRDefault="00F82F87" w:rsidP="003604CA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E27BBA" w:rsidRDefault="00C95709" w:rsidP="00F82F87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BC777A" w:rsidRDefault="00BC777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BC777A" w:rsidRDefault="00BC777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BC777A" w:rsidRDefault="00BC777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BC777A" w:rsidRDefault="00BC777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Pr="00E27BBA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Подпрограмма 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E94DAB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E94DAB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E94DAB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="00E94DAB" w:rsidRPr="00F82F87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F82F87">
        <w:rPr>
          <w:rStyle w:val="FontStyle202"/>
          <w:rFonts w:ascii="Arial" w:hAnsi="Arial" w:cs="Arial"/>
          <w:sz w:val="32"/>
          <w:szCs w:val="32"/>
        </w:rPr>
        <w:t>и»</w:t>
      </w:r>
    </w:p>
    <w:p w:rsidR="00C95709" w:rsidRPr="00F82F87" w:rsidRDefault="00C95709" w:rsidP="00F82F87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43DFF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BC777A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2187109,00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BC777A" w:rsidRPr="00723AA7" w:rsidRDefault="00BC777A" w:rsidP="00BC777A">
            <w:pPr>
              <w:ind w:firstLine="34"/>
            </w:pPr>
            <w:r>
              <w:t>2020</w:t>
            </w:r>
            <w:r w:rsidRPr="00723AA7">
              <w:t xml:space="preserve">год –     </w:t>
            </w:r>
            <w:r>
              <w:t xml:space="preserve">709209,00 </w:t>
            </w:r>
            <w:r w:rsidRPr="00723AA7">
              <w:t xml:space="preserve"> рублей;</w:t>
            </w:r>
          </w:p>
          <w:p w:rsidR="00BC777A" w:rsidRPr="00723AA7" w:rsidRDefault="00BC777A" w:rsidP="00BC777A">
            <w:pPr>
              <w:ind w:firstLine="34"/>
            </w:pPr>
            <w:r>
              <w:t>2021</w:t>
            </w:r>
            <w:r w:rsidRPr="00723AA7">
              <w:t xml:space="preserve"> год –</w:t>
            </w:r>
            <w:r>
              <w:t xml:space="preserve">     738950,00</w:t>
            </w:r>
            <w:r w:rsidRPr="00723AA7">
              <w:t>рублей;</w:t>
            </w:r>
          </w:p>
          <w:p w:rsidR="00BC777A" w:rsidRPr="00723AA7" w:rsidRDefault="00BC777A" w:rsidP="00BC777A">
            <w:pPr>
              <w:ind w:firstLine="34"/>
            </w:pPr>
            <w:r w:rsidRPr="00723AA7">
              <w:t>20</w:t>
            </w:r>
            <w:r>
              <w:t>21 год -      738950,00</w:t>
            </w:r>
            <w:r w:rsidRPr="00723AA7">
              <w:t>рублей;</w:t>
            </w:r>
          </w:p>
          <w:p w:rsidR="00E94DAB" w:rsidRPr="006949C5" w:rsidRDefault="00BC777A" w:rsidP="00BC777A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оказания культурно-досуговых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</w:t>
      </w:r>
      <w:r w:rsidR="00643DFF">
        <w:rPr>
          <w:rStyle w:val="FontStyle201"/>
          <w:rFonts w:ascii="Arial" w:hAnsi="Arial" w:cs="Arial"/>
          <w:sz w:val="24"/>
          <w:szCs w:val="24"/>
        </w:rPr>
        <w:t>9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Перечень основных мероприятий муниципальной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Pr="00F82F87">
        <w:rPr>
          <w:rFonts w:ascii="Arial" w:hAnsi="Arial" w:cs="Arial"/>
          <w:b/>
          <w:sz w:val="32"/>
          <w:szCs w:val="32"/>
        </w:rPr>
        <w:t xml:space="preserve">программы </w:t>
      </w: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«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6949C5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6949C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6949C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Fonts w:ascii="Arial" w:hAnsi="Arial" w:cs="Arial"/>
          <w:b/>
          <w:sz w:val="32"/>
          <w:szCs w:val="32"/>
        </w:rPr>
        <w:t>»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Последствия нереализации</w:t>
            </w:r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 программы «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Развитие культуры муниципального образования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«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Уланковский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сельсовет» 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Суджанского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района Курской области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культурно - досугового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 w:rsidR="009A55A9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мероприятий по укреплению материально -технической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20</w:t>
            </w:r>
            <w:r w:rsidR="00316C68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  <w:r w:rsidR="00643DFF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 обслуживания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02599D" w:rsidRPr="00E27BBA" w:rsidRDefault="0002599D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Отсутствие формирования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отношение среднемесячной номинальной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C16D71" w:rsidRPr="00E27BBA" w:rsidRDefault="00C16D71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функций казенных учреждений культуры муниципального образования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об объектах нематериального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культурного наследия,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снижение качества оказания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муниципальных услуг(выполнения работ)в области 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населения;обеспеченность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E642EC" w:rsidRDefault="006949C5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>
        <w:rPr>
          <w:rStyle w:val="FontStyle202"/>
          <w:rFonts w:ascii="Arial" w:hAnsi="Arial" w:cs="Arial"/>
          <w:sz w:val="32"/>
          <w:szCs w:val="32"/>
        </w:rPr>
        <w:t>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Style w:val="FontStyle202"/>
          <w:rFonts w:ascii="Arial" w:hAnsi="Arial" w:cs="Arial"/>
          <w:sz w:val="16"/>
          <w:szCs w:val="16"/>
        </w:rPr>
        <w:t>»</w:t>
      </w:r>
    </w:p>
    <w:p w:rsidR="00142302" w:rsidRPr="00E27BBA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14034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440"/>
        <w:gridCol w:w="720"/>
        <w:gridCol w:w="900"/>
        <w:gridCol w:w="1620"/>
        <w:gridCol w:w="720"/>
        <w:gridCol w:w="1364"/>
        <w:gridCol w:w="1440"/>
        <w:gridCol w:w="1260"/>
      </w:tblGrid>
      <w:tr w:rsidR="00142302" w:rsidRPr="004F6CE9" w:rsidTr="00316C68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142302" w:rsidRPr="004F6CE9" w:rsidTr="00316C68">
        <w:trPr>
          <w:trHeight w:val="390"/>
        </w:trPr>
        <w:tc>
          <w:tcPr>
            <w:tcW w:w="2050" w:type="dxa"/>
            <w:vMerge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 Пр</w:t>
            </w:r>
          </w:p>
        </w:tc>
        <w:tc>
          <w:tcPr>
            <w:tcW w:w="162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142302" w:rsidRPr="004F6CE9" w:rsidRDefault="00643DFF" w:rsidP="00316C68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2020</w:t>
            </w:r>
          </w:p>
        </w:tc>
        <w:tc>
          <w:tcPr>
            <w:tcW w:w="1440" w:type="dxa"/>
          </w:tcPr>
          <w:p w:rsidR="00142302" w:rsidRPr="004F6CE9" w:rsidRDefault="00643DFF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:rsidR="00142302" w:rsidRPr="004F6CE9" w:rsidRDefault="00643DFF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2022</w:t>
            </w:r>
          </w:p>
        </w:tc>
      </w:tr>
      <w:tr w:rsidR="00AD2332" w:rsidRPr="004F6CE9" w:rsidTr="00316C68">
        <w:tc>
          <w:tcPr>
            <w:tcW w:w="205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AD2332" w:rsidRPr="006949C5" w:rsidRDefault="00AD233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«</w:t>
            </w:r>
            <w:r w:rsidR="006949C5" w:rsidRPr="006949C5">
              <w:rPr>
                <w:rStyle w:val="FontStyle202"/>
                <w:rFonts w:ascii="Arial" w:hAnsi="Arial" w:cs="Arial"/>
                <w:sz w:val="16"/>
                <w:szCs w:val="16"/>
              </w:rPr>
              <w:t>Развитие культуры муниципального образования «Уланковский сельсовет» Суджанского района Курской области</w:t>
            </w: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»</w:t>
            </w:r>
          </w:p>
        </w:tc>
        <w:tc>
          <w:tcPr>
            <w:tcW w:w="144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AD2332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659,767</w:t>
            </w:r>
          </w:p>
        </w:tc>
        <w:tc>
          <w:tcPr>
            <w:tcW w:w="1440" w:type="dxa"/>
          </w:tcPr>
          <w:p w:rsidR="00AD2332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  <w:tc>
          <w:tcPr>
            <w:tcW w:w="1260" w:type="dxa"/>
          </w:tcPr>
          <w:p w:rsidR="00AD2332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</w:tr>
      <w:tr w:rsidR="006949C5" w:rsidRPr="004F6CE9" w:rsidTr="00316C68">
        <w:tc>
          <w:tcPr>
            <w:tcW w:w="2050" w:type="dxa"/>
          </w:tcPr>
          <w:p w:rsidR="006949C5" w:rsidRPr="004F6CE9" w:rsidRDefault="006949C5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6949C5" w:rsidRPr="004F6CE9" w:rsidRDefault="006949C5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440" w:type="dxa"/>
          </w:tcPr>
          <w:p w:rsidR="006949C5" w:rsidRPr="004F6CE9" w:rsidRDefault="006949C5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659,767</w:t>
            </w:r>
          </w:p>
        </w:tc>
        <w:tc>
          <w:tcPr>
            <w:tcW w:w="1440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  <w:tc>
          <w:tcPr>
            <w:tcW w:w="1260" w:type="dxa"/>
          </w:tcPr>
          <w:p w:rsidR="006949C5" w:rsidRPr="004F6CE9" w:rsidRDefault="006949C5" w:rsidP="004A028B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539,371</w:t>
            </w:r>
          </w:p>
        </w:tc>
      </w:tr>
      <w:tr w:rsidR="006949C5" w:rsidRPr="004F6CE9" w:rsidTr="00316C68">
        <w:trPr>
          <w:trHeight w:val="2597"/>
        </w:trPr>
        <w:tc>
          <w:tcPr>
            <w:tcW w:w="2050" w:type="dxa"/>
          </w:tcPr>
          <w:p w:rsidR="006949C5" w:rsidRPr="004F6CE9" w:rsidRDefault="006949C5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949C5" w:rsidRPr="004F6CE9" w:rsidRDefault="006949C5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440" w:type="dxa"/>
          </w:tcPr>
          <w:p w:rsidR="006949C5" w:rsidRPr="004F6CE9" w:rsidRDefault="006949C5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659,767</w:t>
            </w:r>
          </w:p>
        </w:tc>
        <w:tc>
          <w:tcPr>
            <w:tcW w:w="1440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  <w:tc>
          <w:tcPr>
            <w:tcW w:w="1260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46" w:rsidRDefault="004B3146">
      <w:r>
        <w:separator/>
      </w:r>
    </w:p>
  </w:endnote>
  <w:endnote w:type="continuationSeparator" w:id="1">
    <w:p w:rsidR="004B3146" w:rsidRDefault="004B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46" w:rsidRDefault="004B3146">
      <w:r>
        <w:separator/>
      </w:r>
    </w:p>
  </w:footnote>
  <w:footnote w:type="continuationSeparator" w:id="1">
    <w:p w:rsidR="004B3146" w:rsidRDefault="004B3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3233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7A99"/>
    <w:rsid w:val="004806CF"/>
    <w:rsid w:val="00493938"/>
    <w:rsid w:val="004957AA"/>
    <w:rsid w:val="004A028B"/>
    <w:rsid w:val="004A0C34"/>
    <w:rsid w:val="004B3146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C777A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557F"/>
    <w:rsid w:val="00CD55BF"/>
    <w:rsid w:val="00CE519A"/>
    <w:rsid w:val="00CF0B74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34BC"/>
    <w:rsid w:val="00D84B91"/>
    <w:rsid w:val="00D94500"/>
    <w:rsid w:val="00DA0F97"/>
    <w:rsid w:val="00DA10BF"/>
    <w:rsid w:val="00DA1560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C18BA"/>
    <w:rsid w:val="00EC3F47"/>
    <w:rsid w:val="00EC449A"/>
    <w:rsid w:val="00EC5E92"/>
    <w:rsid w:val="00EC7B85"/>
    <w:rsid w:val="00ED10BE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2937"/>
    <w:rsid w:val="00F532A9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3">
    <w:name w:val="Основной текст_"/>
    <w:link w:val="15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5">
    <w:name w:val="Основной текст1"/>
    <w:basedOn w:val="a0"/>
    <w:link w:val="af3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6F-DEB2-4EA6-969C-4DD116E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3</cp:revision>
  <cp:lastPrinted>2018-12-10T08:48:00Z</cp:lastPrinted>
  <dcterms:created xsi:type="dcterms:W3CDTF">2019-11-20T12:46:00Z</dcterms:created>
  <dcterms:modified xsi:type="dcterms:W3CDTF">2019-12-28T07:57:00Z</dcterms:modified>
</cp:coreProperties>
</file>