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inherit" w:eastAsia="Times New Roman" w:hAnsi="inherit" w:cs="Arial"/>
          <w:b/>
          <w:bCs/>
          <w:color w:val="555555"/>
          <w:sz w:val="14"/>
          <w:szCs w:val="14"/>
          <w:bdr w:val="none" w:sz="0" w:space="0" w:color="auto" w:frame="1"/>
          <w:lang w:eastAsia="ru-RU"/>
        </w:rPr>
        <w:t>АДМИНИСТРАЦИЯ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inherit" w:eastAsia="Times New Roman" w:hAnsi="inherit" w:cs="Arial"/>
          <w:b/>
          <w:bCs/>
          <w:color w:val="555555"/>
          <w:sz w:val="14"/>
          <w:szCs w:val="14"/>
          <w:bdr w:val="none" w:sz="0" w:space="0" w:color="auto" w:frame="1"/>
          <w:lang w:eastAsia="ru-RU"/>
        </w:rPr>
        <w:t>УЛАНКОВСКОГО СЕЛЬСОВЕТА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inherit" w:eastAsia="Times New Roman" w:hAnsi="inherit" w:cs="Arial"/>
          <w:b/>
          <w:bCs/>
          <w:color w:val="555555"/>
          <w:sz w:val="14"/>
          <w:szCs w:val="14"/>
          <w:bdr w:val="none" w:sz="0" w:space="0" w:color="auto" w:frame="1"/>
          <w:lang w:eastAsia="ru-RU"/>
        </w:rPr>
        <w:t>СУДЖАНСКОГО РАЙОНА КУРСКОЙ ОБЛАСТИ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inherit" w:eastAsia="Times New Roman" w:hAnsi="inherit" w:cs="Arial"/>
          <w:b/>
          <w:bCs/>
          <w:color w:val="555555"/>
          <w:sz w:val="14"/>
          <w:szCs w:val="14"/>
          <w:bdr w:val="none" w:sz="0" w:space="0" w:color="auto" w:frame="1"/>
          <w:lang w:eastAsia="ru-RU"/>
        </w:rPr>
        <w:t> 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inherit" w:eastAsia="Times New Roman" w:hAnsi="inherit" w:cs="Arial"/>
          <w:b/>
          <w:bCs/>
          <w:color w:val="555555"/>
          <w:sz w:val="14"/>
          <w:szCs w:val="14"/>
          <w:bdr w:val="none" w:sz="0" w:space="0" w:color="auto" w:frame="1"/>
          <w:lang w:eastAsia="ru-RU"/>
        </w:rPr>
        <w:t>ПОСТАНОВЛЕНИЕ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От 26 апреля 2016 №19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inherit" w:eastAsia="Times New Roman" w:hAnsi="inherit" w:cs="Arial"/>
          <w:b/>
          <w:bCs/>
          <w:color w:val="555555"/>
          <w:sz w:val="14"/>
          <w:szCs w:val="14"/>
          <w:bdr w:val="none" w:sz="0" w:space="0" w:color="auto" w:frame="1"/>
          <w:lang w:eastAsia="ru-RU"/>
        </w:rPr>
        <w:t>Об утверждении требований к порядку разработки и принятия муниципальных правовых актов Уланковского сельсовета Суджанского района Курской области о нормировании в сфере закупок, содержанию указанных актов и обеспечению их исполнения 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    В соответствии с пунктом 1 части 4 статьи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18 мая 2015 года № 476 "Об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исполнения" и постановлением Администрации Курской области от 30.09.2015 г. № 648-па "Об утверждении требований к порядку разработки и принятия правовых актов о нормировании в сфере закупок для обеспечения нужд Курской области, содержанию указанных актов и обеспечению их исполнения" Администрация Уланковского сельсовета Суджанского района Курской области постановляет: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       1. Утвердить прилагаемые Требования к порядку разработки и принятия муниципальных правовых актов Уланковского сельсовета Суджанского района Курской области о нормировании в сфере закупок, содержанию указанных актов и обеспечению их исполнения.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       2. Разместить настоящее постановление на официальном сайте Российской Федерации в информационно-телекоммуникационной сети "Интернет" для размещения информации о размещении заказов на поставки товаров, выполнение работ, оказание услуг (www.zakupki.gov.ru).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       3. Контроль за исполнением настоящего постановления оставляю за собой.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       4. Постановление вступает в силу с 1 января 2016 года.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Глава Уланковского сельсовета                          В.И.Погуляев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</w:t>
      </w:r>
    </w:p>
    <w:p w:rsidR="00ED2300" w:rsidRPr="00ED2300" w:rsidRDefault="00ED2300" w:rsidP="00ED23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br/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Утверждены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постановлением Администрации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Уланковского сельсовета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Суджанского  района Курской области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от 26.04.2016 г.№19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</w:t>
      </w:r>
    </w:p>
    <w:p w:rsidR="00ED2300" w:rsidRPr="00ED2300" w:rsidRDefault="00ED2300" w:rsidP="00ED230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Требования к порядку разработки и принятия муниципальных правовых актов Уланковского сельсовета Суджанского района Курской области о нормировании в сфере закупок, содержанию указанных актов и обеспечению их исполнения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1. Разработку и принятие муниципальных правовых актов Уланковского сельсовета Суджанского района Курской области о нормировании в сфере закупок товаров, работ, услуг для обеспечения муниципальных нужд осуществляют в пределах своей компетенции структурные подразделения Администрации Уланковского сельсовета Суджанского района Курской области.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2. Администрация Уланковского сельсовета Суджанского района Курской области утверждает: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       правила определения нормативных затрат на обеспечение муниципальных нужд муниципального образования «Уланковский сельсовет» Суджанского района Курской области (включая подведомственные казенные учреждения);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       правила определения требований к отдельным видам товаров, работ, услуг (в том числе предельные цены товаров, работ, услуг), закупаемых для обеспечения муниципальных нужд муниципального образования «Уланковский сельсовет» Суджанского района Курской области.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3. Муниципальные органы, являющиеся в соответствии с бюджетным законодательством Российской Федерации главными распорядителями бюджетных средств утверждают: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       нормативные затраты;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        требования к отдельным видам товаров, работ, услуг (в том числе предельные цены товаров, работ, услуг) закупаемым ими, их территориальными органами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(подразделениями) и подведомственными указанным органам казенными учреждениями и бюджетными учреждениями.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4.  Для проведения обсуждения в целях общественного контроля проекты муниципальных правовых актов и утвержденные правовые акты о нормировании в сфере закупок товаров, работ и услуг для обеспечения муниципальных нужд муниципального образования «Уланковский сельсовет» Суджанского района Курской области (далее – муниципальные нужды), указанные в пунктах 2, 3 настоящих Требований, подлежат размещению в единой информационной системе.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5. Срок проведения обсуждения в целях общественного контроля не может быть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менее 7 календарных дней со дня размещения проектов правовых актов, указанных в пунктах 2, 3 настоящих Требований, в единой информационной системе в сфере закупок.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6. Муниципальные органы, являющиеся в соответствии с бюджетным законодательством Российской Федерации главными распорядителями бюджетных средств рассматривают предложения общественных объединений, юридических и физических лиц, поступившие в электронной или письменной форме в соответствии с законодательством Российской Федерации о порядке рассмотрения обращений граждан.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7. Муниципальные органы, являющиеся в соответствии с бюджетным законодательством Российской Федерации главными распорядителями бюджетных средств не позднее 3 рабочих дней со дня рассмотрения предложений общественных объединений, юридических и физических лиц размещают эти предложения и ответы на них в установленном порядке в единой информационной системе в сфере закупок.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8. По результатам обсуждения в целях общественного контроля муниципальные органы, являющиеся в соответствии с бюджетным законодательством Российской Федерации главными распорядителями бюджетных средств при необходимости принимают решения о внесении изменений в проекты правовых актов, указанных в пункте 2, 3 настоящих Требований, с учетом предложений общественных объединений, юридических и физических лиц и о рассмотрении проектов правовых актов на заседаниях общественных советов при муниципальных органах, являющихся в соответствии с бюджетным законодательством Российской Федерации главными распорядителями бюджетных средств (далее - общественный совет).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9. В состав общественного совета входят представители муниципальных органов, являющихся в соответствии с бюджетным законодательством Российской Федерации главными распорядителями бюджетных средств, осуществляющие функции по выработке государственной политики и нормативно-правовому регулированию в соответствующей сфере деятельности.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10. По результатам рассмотрения проектов правовых актов общественный совет принимает одно из следующих решений: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а) о необходимости доработки проекта правового акта;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б) о возможности принятия правового акта.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11. Решение, принятое общественным советом, оформляется протоколом, подписываемым всеми его членами,  который не позднее 3 рабочих дней со дня принятия соответствующего решения размещается муниципальными органами, являющимися в соответствии с бюджетным законодательством Российской Федерации главными распорядителями бюджетных средств в установленном порядке в единой информационной системе в сфере закупок.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12. Муниципальные органы, являющиеся в соответствии с бюджетным законодательством Российской Федерации главными распорядителями бюджетных средств, до 1 августа текущего финансового года принимают правовые акты, указанные в абзаце втором пункта 3 настоящих Требований.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13. Правовые акты, предусмотренные пунктом 3 настоящих Требований, пересматриваются муниципальными органами, являющимися в соответствии с бюджетным законодательством Российской Федерации главными распорядителями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lastRenderedPageBreak/>
        <w:t>бюджетных средств не реже одного раза в год.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14. В случае принятия решения о необходимости доработки проектов правовых актов, муниципальные органы, являющиеся в соответствии с бюджетным законодательством Российской Федерации главными распорядителями бюджетных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средств, утверждают правовые акты после их доработки в соответствии с решениями, принятыми общественным советом.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15. Муниципальные органы, являющиеся в соответствии с бюджетным законодательством Российской Федерации главными распорядителями бюджетных средств, в течение 7 рабочих дней со дня принятия правовых актов, указанных в пункте 3 настоящих Требований, размещают эти правовые акты в установленном порядке в единой информационной системе в сфере закупок.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16. Внесение изменений в правовые акты, указанные в пункте 3 настоящих Требований, осуществляется в порядке, установленном для их принятия.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17. Постановление Администрации Уланковского сельсовета Суджанского района Курской области, утверждающее 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нужд, должно определять: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а) 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Администрацией Уланковского сельсовета Суджанского района Курской области перечень отдельных видов товаров, работ, услуг;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б) порядок отбора отдельных видов товаров, работ, услуг (в том числе предельных цен товаров, работ, услуг), закупаемых Администрацией Уланковского сельсовета Суджанского района Курской области, муниципальными органами, являющиеся в соответствии с бюджетным законодательством Российской Федерации главными распорядителями бюджетных средств их территориальными органами (подразделениями) и подведомственными указанным органам казенными учреждениями и бюджетными учреждениями (далее - ведомственный перечень);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в) форму ведомственного перечня.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18. Постановление Администрации Уланковского сельсовета Суджанского района Курской области, утверждающее правила определения нормативных затрат, должно определять: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а) порядок расчета нормативных затрат, в том числе формулы расчета;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б) обязанность муниципальных органов, являющихся в соответствии с бюджетным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законодательством Российской Федерации главными распорядителями бюджетных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средств,  определить порядок расчета нормативных затрат, для которых порядок расчета не определен Администрацией Уланковского сельсовета Суджанского района Курской области;           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в) требование об определении муниципальными органами, являющиеся в соответствии с бюджетным законодательством Российской Федерации главными распорядителями бюджетных средств,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19. Правовые акты муниципальных органов, являющихся в соответствии с бюджетным законодательством Российской Федерации главными распорядителями бюджетных средств, утверждающие требования к отдельным видам товаров, работ, услуг, закупаемым самим учреждением, его территориальными органами (подразделениями) и подведомственными указанным органам казенными учреждениями и бюджетными учреждениями, должен содержать следующие сведения: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а)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б) перечень отдельных видов товаров, работ, услуг с указанием характеристик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(свойств) и их значений.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20. Муниципальные органы, являющиеся в соответствии с бюджетным законодательством Российской Федерации главными распорядителями бюджетных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средств, разрабатывают и утверждают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21. Правовые акты муниципальных органов, являющихся в соответствии с бюджетным законодательством Российской Федерации главными распорядителями бюджетных средств, утверждающие нормативные затраты, должны определять: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а) порядок расчета нормативных затрат, для которых правилами определения нормативных затрат не установлен порядок расчета;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б)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22. Правовые акты, указанные в пункте 3 настоящих Требований, могут устанавливать требования к отдельным видам товаров, работ, услуг, закупаемым одним или несколькими заказчиками, и (или) нормативные затраты на обеспечение функций муниципального органа, являющегося в соответствии с бюджетным законодательством Российской Федерации главными распорядителями бюджетных средств и (или) одного или нескольких его территориальных органов, и (или) подведомственных казенных учреждений.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23.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</w:t>
      </w:r>
    </w:p>
    <w:p w:rsidR="00ED2300" w:rsidRPr="00ED2300" w:rsidRDefault="00ED2300" w:rsidP="00ED230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555555"/>
          <w:sz w:val="14"/>
          <w:szCs w:val="14"/>
          <w:lang w:eastAsia="ru-RU"/>
        </w:rPr>
      </w:pPr>
      <w:r w:rsidRPr="00ED2300">
        <w:rPr>
          <w:rFonts w:ascii="Arial" w:eastAsia="Times New Roman" w:hAnsi="Arial" w:cs="Arial"/>
          <w:color w:val="555555"/>
          <w:sz w:val="14"/>
          <w:szCs w:val="14"/>
          <w:lang w:eastAsia="ru-RU"/>
        </w:rPr>
        <w:t>заказчика.</w:t>
      </w:r>
    </w:p>
    <w:p w:rsidR="00560C54" w:rsidRPr="00ED2300" w:rsidRDefault="00560C54" w:rsidP="00ED2300"/>
    <w:sectPr w:rsidR="00560C54" w:rsidRPr="00ED2300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D4B0A"/>
    <w:rsid w:val="00077A3E"/>
    <w:rsid w:val="000A5416"/>
    <w:rsid w:val="001C29F3"/>
    <w:rsid w:val="001D4B0A"/>
    <w:rsid w:val="0047770B"/>
    <w:rsid w:val="00503A72"/>
    <w:rsid w:val="0051702C"/>
    <w:rsid w:val="00560C54"/>
    <w:rsid w:val="009A3DD2"/>
    <w:rsid w:val="009B7345"/>
    <w:rsid w:val="00AA2519"/>
    <w:rsid w:val="00BC2436"/>
    <w:rsid w:val="00ED23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D4B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D4B0A"/>
    <w:rPr>
      <w:b/>
      <w:bCs/>
    </w:rPr>
  </w:style>
  <w:style w:type="character" w:styleId="a5">
    <w:name w:val="Hyperlink"/>
    <w:basedOn w:val="a0"/>
    <w:uiPriority w:val="99"/>
    <w:semiHidden/>
    <w:unhideWhenUsed/>
    <w:rsid w:val="009B734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9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6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6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1828</Words>
  <Characters>10420</Characters>
  <Application>Microsoft Office Word</Application>
  <DocSecurity>0</DocSecurity>
  <Lines>86</Lines>
  <Paragraphs>24</Paragraphs>
  <ScaleCrop>false</ScaleCrop>
  <Company>SPecialiST RePack</Company>
  <LinksUpToDate>false</LinksUpToDate>
  <CharactersWithSpaces>12224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2024-04-05T07:46:00Z</dcterms:created>
  <dcterms:modified xsi:type="dcterms:W3CDTF">2024-04-05T07:59:00Z</dcterms:modified>
</cp:coreProperties>
</file>