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inherit" w:hAnsi="inherit" w:cs="Arial"/>
          <w:b/>
          <w:bCs/>
          <w:color w:val="555555"/>
          <w:sz w:val="13"/>
        </w:rPr>
        <w:t>Объявление (информация)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inherit" w:hAnsi="inherit" w:cs="Arial"/>
          <w:b/>
          <w:bCs/>
          <w:color w:val="555555"/>
          <w:sz w:val="13"/>
        </w:rPr>
        <w:t>о проведении конкурса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1. Собрание депутатов Уланковского сельсовета Суджанского района объявляет конкурс по отбору кандидатур на должность Главы Уланковского сельсовета Суджанского района.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Конкурс проводится в соответствии с условиями, определенными порядком проведения конкурса по отбору кандидатур на должность Главы Уланковского сельсовета Суджанского района, утвержденным решением Собрания депутатов Уланковского сельсовета Суджанского района от 8 февраля 2021 г. №63/192-6 и размещенным на официальном сайте Администрации Уланковского сельсовета Суджанского района в сети Интернет.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Дата проведения конкурса: 14 мая 2021 г.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Время проведения конкурса: 15-00 часов.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Место проведения конкурса: здание Администрации Уланковского сельсовета Суджанского района, расположенное по адресу: Курская область, Суджанский район, с.Уланок ул.Центральная д.29.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Срок приема документов: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дата начала приема документов: 8 апреля 2021 год.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дата окончания приема документов: 12 мая 2021 года.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Место и время приема документов: здание Администрации Уланковского сельсовета Суджанского района, расположенное по адресу: Курская область, Суджанский район, с.Уланок ул.Центральная д.29.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Документы для участия в конкурсе представляются в конкурсную комиссию кандидатами лично в течение 35 календарных дней, со следующего дня за днем официального опубликования решения о проведении конкурса начиная с 09:00 часов до 17:00 часов; поступившие документы после 17:00 часов последнего дня приема документов, не принимаются.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1)заявление установленной формы;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2)собственноручно заполненную и подписанную анкету по форме, утвержденной распоряжением Правительства Российской Федерации от 26.05.2005 г. № 667-р;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3)паспорт гражданина Российской Федерации и его копию;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4)две цветные фотографии размером 3x4;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5)копию трудовой книжки или иные документы, подтверждающие трудовую (служебную) деятельность гражданина, заверенные нотариально или кадровыми службами по месту работы;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6)документы, подтверждающие наличие необходимого образования, стаж работы и квалификацию (выписку из трудовой книжки, копии документов об образовании), заверенные нотариально или кадровыми службами по месту работы (службы), и их копии;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7)страховое свидетельство обязательного пенсионного страхования и его копию;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8)свидетельство о постановке на учет в налоговом органе по месту жительства на территории Российской Федерации и его копию;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9)документы воинского учета - для военнообязанных, и их копию;</w:t>
      </w:r>
    </w:p>
    <w:p w:rsidR="00B2124C" w:rsidRPr="00B2124C" w:rsidRDefault="00B2124C" w:rsidP="00B2124C">
      <w:pPr>
        <w:numPr>
          <w:ilvl w:val="0"/>
          <w:numId w:val="4"/>
        </w:numPr>
        <w:shd w:val="clear" w:color="auto" w:fill="FFFFFF"/>
        <w:autoSpaceDE/>
        <w:autoSpaceDN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10)документы,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4.2статьи 12.1 Федерального закона от 25 декабря 2008 года № 273-ФЗ «О противодействии коррупции»;</w:t>
      </w:r>
    </w:p>
    <w:p w:rsidR="00B2124C" w:rsidRPr="00B2124C" w:rsidRDefault="00B2124C" w:rsidP="00B2124C">
      <w:pPr>
        <w:numPr>
          <w:ilvl w:val="0"/>
          <w:numId w:val="4"/>
        </w:numPr>
        <w:shd w:val="clear" w:color="auto" w:fill="FFFFFF"/>
        <w:autoSpaceDE/>
        <w:autoSpaceDN/>
        <w:ind w:left="0"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10.1)сведения о доходах, расходах, об имуществе и обязательствах имущественного характера представляется по форме справки о доходах, расходах, об имуществе и обязательствах имущественного характера, утвержденной Указом Президента Российской Федерации от 23 июня 2014года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заполненной с использованием специального программного обеспечения «Справки БК», размещенного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«Интернет».»;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11)по желанию могут быть представлены отзыв с места работы (службы) и другие сведения;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12)письменное согласие на обработку персональных данных;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13)заключение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Минздравсоцразвития РФ от 14 декабря 2009 года № 984н;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14)документы, подтверждающие наличие (отсутствие) судимости;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15)документы, подтверждающие принадлежность к политической партии, иному общественному объединению при их наличии.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16) уведомление о наличии цифровых финансовых активов, цифровых прав,включающих одновременно цифровые финансовые активы и иные цифровые права, утилитарных цифровых прав, цифровой валюты по форме утвержденной Указом Президента Российской Федерации от 10 декабря 2020 г.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17)Дополнительно к вышеперечисленным документам кандидатом в конкурсную комиссию могут быть представлены: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1) документы в поддержку избрания его Главой Уланковского сельсовета Суджанского района Курской области (в том числе от общественных объединений, политических партий, собраний граждан), заверенные в установленном действующим законодательством порядке;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2)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3) информация о видении социально-экономического развития территории;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4) иные документы, характеризующие его профессиональную подготовку.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3. Конкурсная комиссия выдает кандидату письменное подтверждение получения документов.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4. Право на участие в конкурсе имеют граждане Российской Федерации, достигшие возраста 21 года, владеющие государственным языком Российской Федерации, не имеющие в соответствии с Федеральным законом от 12.06.2002 г.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Граждане могут быть выдвинуты на должность Главы Уланковского сельсовета Суджанского района: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а) общественными объединениями;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б) собраниями граждан;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в) путем самовыдвижения.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В случаях, когда инициаторами выдвижения гражданина на должность Главы Уланковского сельсовета Суджанского района являются субъекты, указанные в подпунктах «а», «б» настоящего пункта, выдвижение осуществляется соответственно на заседаниях уполномоченных органов общественных объединений, проводимых в соответствии с их уставами (положениями), либо на собраниях граждан. При этом в конкурсную комиссию помимо документов, указанных в пунктах 3.3 - 3.5 раздела 3 настоящего Порядка дополнительно предоставляются: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-решение учредителей (участников) либо уполномоченного органа общественного объединения в случае выдвижения кандидата общественным объединением;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-решение собрания граждан в случае выдвижения кандидата собранием граждан.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5.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6. Несвоевременное представление документов, представление их в неполном объеме или с нарушением правил оформления без уважительной причины являются основанием для отказа гражданину в их приеме.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7. На основании представленных документов конкурсная комиссия принимает решение о допуске гражданина либо об отказе в допуске к участию в конкурсе.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8. Гражданин не допускается к участию в конкурсе в случаях: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-несвоевременного представления документов, указанных в пункте 3.3, раздела 3 настоящего Порядка, и (или) представления их не в полном объеме и (или) с нарушением правил оформления;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-признания его недееспособным или ограниченно дееспособным решением суда, вступившим в законную силу;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Отказ в допуске к участию в конкурсе оформляется мотивированным решением конкурсной комиссии.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Решение конкурсной комиссии о недопущении к участию в конкурсе доводится до сведения кандидата путем письменного извещения не позднее трех календарных дней со дня принятия решения, а также в день проведения конкурса, устно (и в письменной форме), в случае его присутствия, при условии, что он не подтверждает факт получения им ранее направленного конкурсной комиссией мотивированного решения о недопущении к участию в конкурсе.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Кандидат вправе отказаться от участия в конкурсе и снять свою кандидатуру путем подачи письменного заявления, но не позднее принятия конкурсной комиссией итогового решения о результатах конкурса.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Конкурс проводится при условии наличия не менее 2 (двух) кандидатов.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9. Конкурс проводится в два этапа.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10. На первом этапе с «8» апреля 2021 г. по «12» мая 2021 г. конкурсная комиссия проводит проверку достоверности сведений, представленных кандидатами, а также проверку соответствия кандидатов установленным требованиям, на основании представленных ими документов. Изучение указанных документов и информации осуществляется в отсутствие кандидатов.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11. Второй этап конкурса проводится не позднее 5 дней со дня окончания приема документов.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12. На втором этапе конкурса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 и исключается конкурсной комиссией из числа участников.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Конкурс проводится при условии допуска конкурсной комиссией к участию не менее двух участников конкурса.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Проведение конкурса включает в себя: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1)сообщение на заседании конкурсной комиссии ее председателя о представленных в конкурсную комиссию документах по каждому участнику конкурса;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2)выступление участника конкурса по видению социально-экономического развития муниципального образования (не более 15 минут)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 xml:space="preserve">3)собеседование членов конкурсной комиссии с участником конкурса после его выступления, в ходе которого члены конкурсной комиссии вправе задать вопросы об опыте предыдущей работы или службы кандидата и об основных достижениях кандидата на предыдущих местах работы или службы, о знании Конституции </w:t>
      </w:r>
      <w:r w:rsidRPr="00B2124C">
        <w:rPr>
          <w:rFonts w:ascii="Arial" w:hAnsi="Arial" w:cs="Arial"/>
          <w:color w:val="555555"/>
          <w:sz w:val="13"/>
          <w:szCs w:val="13"/>
        </w:rPr>
        <w:lastRenderedPageBreak/>
        <w:t>Российской Федерации, федеральных законов, законов Курской области, Устава муниципального образования «Уланковский сельсовет» Суджанского района Курской области, а также иных нормативных правовых актов в части, касающейся исполнения должностных обязанностей иным обстоятельствам, по которым можно судить о деловых, профессиональных качествах;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4)обсуждение итогов конкурса и принятие решения о представлении (отказе в представлении) кандидатуры участника конкурса Собранию депутатов Уланковского сельсовета Суджанского района для избрания на должность Главы Уланковского сельсовета Суджанского района.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13.По результатам проведения конкурса, конкурсной комиссией открытым голосованием принимается решение об отборе двух кандидатур на должность Главы Уланковского сельсовета Суджанского района, набравших наибольшее число баллов.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Каждому участнику конкурса конкурсная комиссия сообщает о его результатах в письменной форме в течение 2 (двух) календарных дней со дня принятия решения по итогам конкурса. Председатель Собрания депутатов Уланковского сельсовета Суджанского района извещает избранных конкурсной комиссией кандидатов не позднее, чем за 2 (два) календарных дня до даты, на которую назначено заседание Собрания депутатов Уланковского сельсовета Суджанского района о дате, времени и месте заседания.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По кандидатам, представленным в Собрание депутатов Уланковского сельсовета Суджанского района для избрания на должность Главы Уланковского сельсовета Суджанского района, проводится тайное голосование.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Победителем признается кандидат, за которого проголосовали более половины от установленной численности депутатов Собрания депутатов Уланковского сельсовета Суджанского района.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Если в результате голосования не был выявлен победитель, Собрание депутатов Уланковского сельсовета Суджанского района принимает решение о проведении повторного конкурса.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Избрание Главы Уланковского сельсовета Суджанского района оформляется решением Собрания депутатов Уланковского сельсовета Суджанского района. Указанное решение вступает в силу со дня его принятия и подлежит опубликованию в газете «Суджанские вести».</w:t>
      </w:r>
    </w:p>
    <w:p w:rsidR="00B2124C" w:rsidRPr="00B2124C" w:rsidRDefault="00B2124C" w:rsidP="00B2124C">
      <w:pPr>
        <w:shd w:val="clear" w:color="auto" w:fill="FFFFFF"/>
        <w:autoSpaceDE/>
        <w:autoSpaceDN/>
        <w:textAlignment w:val="baseline"/>
        <w:rPr>
          <w:rFonts w:ascii="Arial" w:hAnsi="Arial" w:cs="Arial"/>
          <w:color w:val="555555"/>
          <w:sz w:val="13"/>
          <w:szCs w:val="13"/>
        </w:rPr>
      </w:pPr>
      <w:r w:rsidRPr="00B2124C">
        <w:rPr>
          <w:rFonts w:ascii="Arial" w:hAnsi="Arial" w:cs="Arial"/>
          <w:color w:val="555555"/>
          <w:sz w:val="13"/>
          <w:szCs w:val="13"/>
        </w:rPr>
        <w:t>За получением дополнительной информации о конкурсе обращаться по адресу: Курская область, Суджанский район, с.Уланок ул.Центральная д.29 тел 8 (47143) 3-37-47.</w:t>
      </w:r>
    </w:p>
    <w:p w:rsidR="00560C54" w:rsidRPr="00B2124C" w:rsidRDefault="00560C54" w:rsidP="00B2124C"/>
    <w:sectPr w:rsidR="00560C54" w:rsidRPr="00B2124C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E6396D"/>
    <w:rsid w:val="000A5416"/>
    <w:rsid w:val="000D069B"/>
    <w:rsid w:val="000F0816"/>
    <w:rsid w:val="0021270A"/>
    <w:rsid w:val="002B6F58"/>
    <w:rsid w:val="003372D4"/>
    <w:rsid w:val="00354E87"/>
    <w:rsid w:val="00545D93"/>
    <w:rsid w:val="00560C54"/>
    <w:rsid w:val="00720D43"/>
    <w:rsid w:val="007B3C34"/>
    <w:rsid w:val="008560F3"/>
    <w:rsid w:val="00884B9D"/>
    <w:rsid w:val="008C1BE5"/>
    <w:rsid w:val="008D0771"/>
    <w:rsid w:val="00990816"/>
    <w:rsid w:val="0099490A"/>
    <w:rsid w:val="009D7707"/>
    <w:rsid w:val="00A11770"/>
    <w:rsid w:val="00A36F15"/>
    <w:rsid w:val="00A96ADA"/>
    <w:rsid w:val="00B1495A"/>
    <w:rsid w:val="00B2124C"/>
    <w:rsid w:val="00B32ED1"/>
    <w:rsid w:val="00BD6659"/>
    <w:rsid w:val="00CA3F66"/>
    <w:rsid w:val="00D270E2"/>
    <w:rsid w:val="00D574C4"/>
    <w:rsid w:val="00E6396D"/>
    <w:rsid w:val="00E75789"/>
    <w:rsid w:val="00E86A3E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1855</Words>
  <Characters>10575</Characters>
  <Application>Microsoft Office Word</Application>
  <DocSecurity>0</DocSecurity>
  <Lines>88</Lines>
  <Paragraphs>24</Paragraphs>
  <ScaleCrop>false</ScaleCrop>
  <Company>SPecialiST RePack</Company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dcterms:created xsi:type="dcterms:W3CDTF">2024-04-08T09:37:00Z</dcterms:created>
  <dcterms:modified xsi:type="dcterms:W3CDTF">2024-04-08T09:49:00Z</dcterms:modified>
</cp:coreProperties>
</file>