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 xml:space="preserve">Главе </w:t>
      </w:r>
      <w:r w:rsidR="00A52DD1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>Уланковского</w:t>
      </w:r>
      <w:r w:rsidRPr="008A6DD2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 xml:space="preserve"> сельсовета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>Суджанского района Курской области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 xml:space="preserve">     </w:t>
      </w:r>
      <w:r w:rsidR="00A454EF">
        <w:rPr>
          <w:rFonts w:ascii="Arial" w:eastAsia="Times New Roman" w:hAnsi="Arial" w:cs="Arial"/>
          <w:color w:val="555555"/>
          <w:sz w:val="13"/>
          <w:szCs w:val="13"/>
          <w:bdr w:val="none" w:sz="0" w:space="0" w:color="auto" w:frame="1"/>
          <w:lang w:eastAsia="ru-RU"/>
        </w:rPr>
        <w:t>Д.А.Воронову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Отчёт о проведении мониторинга исполнения муниципальными служащими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должностных обязанностей в целях выявле</w:t>
      </w:r>
      <w:r w:rsidR="00A454EF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ния коррупционных рисков за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год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В целях определения сфер деятельности органа местного самоуправления, наиболее подверженных риску коррупции и перечня должностей муниципальной службы, замещение которых связано с коррупционными рисками, проведен мониторинг коррупционных рисков 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 Мониторинг коррупционных рисков проводился на основании анализа данных, полученных в результате: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-антикоррупционной экспертизы нормативных правовых актов 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-экспертизы жал</w:t>
      </w:r>
      <w:r w:rsidR="00A454EF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об и обращений граждан   за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год на коррупционное поведение со стороны должностных лиц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,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на наличие сведений о фактах коррупции;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 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итогов анализа должностных инструкций муниципальных служащих, проходящих муниципальную службу, на должностях, замещение которых связано с коррупционными рисками;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 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итогов проведенной работы по выявлению случаев возникновения конфликта интересов, одной из сторон которого являются лица, замещающие муниципальные должности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 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статистическое наблюдение за уровнем регистрируемых коррупционных правонарушений в отношении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 1. Итоги экспертизы жалоб и обращений граждан на наличие сведений о фактах коррупции в Администрации </w:t>
      </w:r>
      <w:r w:rsidR="00A52DD1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.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Эффективность антикоррупционной деятельности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обеспечивается участием граждан, Общественного Совета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 в реализации ее мероприятий.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В этих целях Администрацией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гражданам предоставлена возможность подачи жалоб, заявлений граждан о фактах коррупционной направленности, с которыми граждане столкнулись в процессе взаимодействия с должностными лицами в письменной, устной форме (при личном обращении или по телефону), а также электронной форме (через официальный сайт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в информационно-телекоммуникационной сети «Интернет»</w:t>
      </w:r>
      <w:r w:rsidR="001D106B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)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-прием граждан ведется Главой сельсовета, заместителем Главы Администрации сельсовета, в соответствии с утвержденным графиком приема граждан. График приема граждан размещен на информационных стендах Администрации, на официальном сайте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</w:t>
      </w:r>
      <w:r w:rsidR="001D106B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.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 Все поступившие от граждан жалобы и обращения регистрируются в журналах, в программе «АРМ ЕС ОГ» и рассматриваются в установленные законодательством сроки.</w:t>
      </w:r>
    </w:p>
    <w:p w:rsidR="008A6DD2" w:rsidRPr="008A6DD2" w:rsidRDefault="00A454EF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В течение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года по перечисленным источникам информации, жалоб, заявлений и обращений о коррупционных проявлениях со стороны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не поступало.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 2.Итоги анализа должностных инструкций муниципальных служащих, проходящих муниципальную службу, на должностях, замещение которых связано с коррупционными рисками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 При проведении работником организационной и кадровой работы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Администрации сельсовета анализа должностных инструкций муниципальных служащих Администрации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обращалось внимание на следующие направления: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 -соответствие муниципальных служащих квалификационным требованиям, уровню знаний федерального и регионального законодательства по вопросам профессиональной 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lastRenderedPageBreak/>
        <w:t>деятельности, противодействию коррупции, наличия   навыков работы на компьютерной и другой оргтехнике;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 -наличие вопросов, по которым муниципальный служащий обязан самостоятельно принимать управленческие решения;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 -наличие  вопросов, по которым муниципальный служащий обязан участвовать при подготовке нормативных правовых актов Администрации сельсовета, Собрания депутатов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 -сроки и процедуры подготовки, рассмотрения проектов управленческих и иных решений, порядок согласования и принятия данных решений;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 -показатели эффективности и результативности профессиональной служебной деятельности;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 -порядок служебного взаимодействия муниципального служащего   в связи с исполнением им должностных обязанностей с должностными лицами органов государственной власти, гражданами и организациями.  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 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Проанализировав должностные инструкции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сельсовета, выявлено, что должности муниципальной службы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сельсовета, исполнение функций которых предполагает осуществление постоянно, временно или в соответствии со специальными полномочиями организационно-распорядительных или административно-хозяйственных функций, предоставление муниципальных услуг гражданам и организациям, осуществление контрольных и надзорных мероприятий, подготовку и принятие решений о распределении бюджетных средств ассигнований, субсидий, межбюджетных трансфертов управление муниципальным имуществом, осуществление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закупок для муниципальных нужд, хранение и распределение материально-технических ресурсов, в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связи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 чем определен перечень    должностей исполнение которых связано с коррупционными рисками: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  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-Заместители Главы Администрации </w:t>
      </w:r>
      <w:r w:rsidR="00A52DD1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-главный специалист-эксперт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 Проанализировав служебную деятельность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A454EF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за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год, а также обращения граждан в целях выявления обстоятельств,    свидетельствующих о коррупционных проявлениях со стороны муниципальных служащих, сделаны следующие выводы: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-отклонений от установленных норм, определяемых должностными инструкциями муниципальных служащих, не зафиксировано;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-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факторов, способствующих ненадлежащему исполнению либо превышению должностных обязанностей не выявлено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3.Итоги проведения экспертизы нормативных правовых актов Администрации </w:t>
      </w:r>
      <w:r w:rsidR="00A52DD1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,</w:t>
      </w:r>
      <w:proofErr w:type="gramEnd"/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Собрания депутатов </w:t>
      </w:r>
      <w:r w:rsidR="00A52DD1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</w:t>
      </w:r>
      <w:r w:rsidR="00A454EF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о района Курской области за </w:t>
      </w:r>
      <w:r w:rsidR="009618AC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год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В целях предотвращения включения в муниципальные правовые акты положений, способствующих созданию условий для проявления коррупции, в соответствии с пунктом 3 части 1  статьи 3 Федерального закона от 17.07.2009г №172-ФЗ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26.02.2010г №96 «Об антикоррупционной экспертизе нормативных правовых актов и проектов нормативных правовых актов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",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постановлением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от </w:t>
      </w:r>
      <w:r w:rsidR="001D106B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16.12. 2013 г. №39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сельсовета»  должностными лицами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проводится антикоррупционная экспертиза нормативных правовых актов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сельсовета, Собрания депутатов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 и их проектов. </w:t>
      </w:r>
      <w:proofErr w:type="gramEnd"/>
    </w:p>
    <w:p w:rsidR="008A6DD2" w:rsidRPr="008A6DD2" w:rsidRDefault="00A454EF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lastRenderedPageBreak/>
        <w:t xml:space="preserve">    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году проведена экспертиза </w:t>
      </w: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42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нормативных актов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сельсовета, Собрания депутатов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области. При проведении экспертизы коррупциогенных факторов выявлено не было.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4. Итоги проведенной работы по выявлению случаев возникновения конфликта интересов, одной из сторон которого являются лица, замещающие муниципальные должности 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</w:p>
    <w:p w:rsidR="00A454EF" w:rsidRDefault="00A454EF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</w:pP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 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году заседаний комиссии по соблюдению требований к служебному поведению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8A6DD2"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сельсовета, руководителей муниципальных учреждений и урегулированию конфликта интересов проводилось </w:t>
      </w:r>
      <w:r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1 раз.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году уведомлений о фактах обращения в целях склонения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 к совершению коррупционных правонарушений не поступало.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году уведомлений о получении подарка   в связи с протокольными мероприятиями, служебными командировками, участие в которых связано с исполнением служебных (должностных) обязанностей от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не поступало.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  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5.Статистическое наблюдение за уровнем регистрируемых коррупционных правонарушений в отношении муниципальных служащих Администрации </w:t>
      </w:r>
      <w:r w:rsidR="00A52DD1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 Правонарушений коррупционной направленности, совершенных должностными лицами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пра</w:t>
      </w:r>
      <w:r w:rsidR="00A454EF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воохранительными органами 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году не зарегистрировано.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 Уголовных дел данной категории в отношении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="00A454EF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в </w:t>
      </w:r>
      <w:r w:rsidR="009618AC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2022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году не зарегистрировано.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 </w:t>
      </w:r>
      <w:r w:rsidRPr="008A6DD2">
        <w:rPr>
          <w:rFonts w:ascii="inherit" w:eastAsia="Times New Roman" w:hAnsi="inherit" w:cs="Arial"/>
          <w:b/>
          <w:bCs/>
          <w:color w:val="555555"/>
          <w:sz w:val="24"/>
          <w:szCs w:val="24"/>
          <w:bdr w:val="none" w:sz="0" w:space="0" w:color="auto" w:frame="1"/>
          <w:lang w:eastAsia="ru-RU"/>
        </w:rPr>
        <w:t>  6.Предложения по минимизации (нейтрализации) коррупционных рисков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  В целях повышения эффективности мероприятий по противодействию коррупции 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,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дальнейшей минимизации (нейтрализации) коррупционных рисков необходимо: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 - Главе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принимать профилактические меры, направленные на недопущение совершения коррупционных и иных правонарушений со стороны подчиненных при исполнении ими должностных обязанностей   обеспечивать адаптацию, профессиональное становление к квалифицированному исполнению должностных обязанностей вновь принятых муниципальных служащих, шире применять практику наставничества;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 - Главе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усилить контроль соблюдения муниципальными служащими ограничений и запретов, связанных с прохождением муниципальной службы;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 -рассматривать вопросы правоприменительной практики по результатам вступивших в законную силу решений судов, арбитражных судов о признании </w:t>
      </w:r>
      <w:proofErr w:type="gramStart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недействительными</w:t>
      </w:r>
      <w:proofErr w:type="gramEnd"/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нормативных актов, незаконными решений и действий (бездействия) органов местного самоуправления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     -проводить антикоррупционное просвещение муниципальных служащих в целях формирования антикоррупционного мировоззрения, нетерпимости к коррупционному поведению, повышению уровня правосознания и правовой культуры посредством антикоррупционного консультирования, привлечения к участию в обучающих семинарах;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 -рассматривать и принимать действенные меры по обращениям граждан на действия (бездействие) работников органов местного самоуправления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 Курской области;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      -повысить эффективность работы комиссии по соблюдению требований к служебному поведению муниципальных служащих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Суджанского района, руководителей муниципальных учреждений и урегулированию конфликта интересов.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lastRenderedPageBreak/>
        <w:t xml:space="preserve">       Отчёт о проведении мониторинга коррупционных рисков в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за 2019год довести разместить на официальном сайте Администрации 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  в разделе «Противодействие коррупции».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Заместитель главы Администрации</w:t>
      </w:r>
    </w:p>
    <w:p w:rsid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</w:pP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 </w:t>
      </w:r>
      <w:r w:rsidR="00A52DD1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Уланковского</w:t>
      </w:r>
      <w:r w:rsidRPr="008A6DD2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 xml:space="preserve"> сельсовета                               </w:t>
      </w:r>
      <w:r w:rsidR="001D106B"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  <w:t>Л.П.Череповская</w:t>
      </w:r>
    </w:p>
    <w:p w:rsidR="001D106B" w:rsidRDefault="001D106B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</w:pPr>
    </w:p>
    <w:p w:rsidR="001D106B" w:rsidRDefault="001D106B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Arial"/>
          <w:color w:val="555555"/>
          <w:sz w:val="24"/>
          <w:szCs w:val="24"/>
          <w:bdr w:val="none" w:sz="0" w:space="0" w:color="auto" w:frame="1"/>
          <w:lang w:eastAsia="ru-RU"/>
        </w:rPr>
      </w:pPr>
    </w:p>
    <w:p w:rsidR="001D106B" w:rsidRPr="008A6DD2" w:rsidRDefault="001D106B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555555"/>
          <w:sz w:val="13"/>
          <w:szCs w:val="13"/>
          <w:lang w:eastAsia="ru-RU"/>
        </w:rPr>
      </w:pPr>
    </w:p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 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Главе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Суджанского района Курской  области </w:t>
      </w:r>
    </w:p>
    <w:p w:rsidR="008A6DD2" w:rsidRPr="008A6DD2" w:rsidRDefault="00A454EF" w:rsidP="008A6DD2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Д.А.Воронову</w:t>
      </w:r>
    </w:p>
    <w:p w:rsidR="008A6DD2" w:rsidRPr="008A6DD2" w:rsidRDefault="008A6DD2" w:rsidP="008A6DD2">
      <w:pPr>
        <w:shd w:val="clear" w:color="auto" w:fill="FFFFFF"/>
        <w:spacing w:after="0" w:line="240" w:lineRule="auto"/>
        <w:ind w:left="6663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</w:t>
      </w:r>
    </w:p>
    <w:p w:rsidR="008A6DD2" w:rsidRDefault="008A6DD2" w:rsidP="008A6DD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Анализ коррупционных рисков при исполнении должностных обязанностей муниципальных служащих Администрации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1D106B" w:rsidRPr="008A6DD2" w:rsidRDefault="001D106B" w:rsidP="008A6DD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 При проведении   работником организационной и кадровой работы </w:t>
      </w: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Администрации сельсовета анализа должностных инструкций муниципальных служащих Администрации</w:t>
      </w:r>
      <w:proofErr w:type="gramEnd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  обращалось внимание на следующие направления: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 -соответствие муниципальных служащих квалификационным требованиям, уровню знаний федерального и регионального законодательства по вопросам профессиональной деятельности, противодействию коррупции, наличия   навыков работы на компьютерной и другой оргтехнике</w:t>
      </w: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   -наличие вопросов, по которым муниципальный служащий обязан самостоятельно принимать управленческие решения;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   -наличие   вопросов, по которым муниципальный служащий обязан участвовать при подготовке нормативных правовых актов Администрации сельсовета, Собрания  депутатов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 Суджанского района Курской области;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   -сроки и процедуры подготовки, рассмотрения проектов управленческих и иных решений, порядок согласования и принятия данных решений;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   -показатели эффективности и результативности профессиональной служебной деятельности;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   -порядок служебного взаимодействия муниципального служащего   в связи с исполнением им должностных обязанностей с должностными лицами органов государственной власти, гражданами и организациями.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Проанализировав должностные инструкции муниципальных служащих Администрации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сельсовета, выявлено, что должности муниципальной службы Администрации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сельсовета, исполнение функций которых предполагает осуществление постоянно, временно или в соответствии со специальными полномочиями организационно-распорядительных или административно-хозяйственных функций, предоставление муниципальных услуг гражданам и организациям, осуществление контрольных и надзорных мероприятий, подготовку и принятие решений о распределении бюджетных средств ассигнований, 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lastRenderedPageBreak/>
        <w:t>субсидий, межбюджетных трансфертов управление муниципальным имуществом, осуществление</w:t>
      </w:r>
      <w:proofErr w:type="gramEnd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закупок для муниципальных нужд, хранение и распределение материально-технических ресурсов, в </w:t>
      </w: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связи</w:t>
      </w:r>
      <w:proofErr w:type="gramEnd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 чем определен перечень    должностей исполнение которых связано с коррупционными рисками: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  </w:t>
      </w:r>
      <w:r w:rsidRPr="008A6DD2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bdr w:val="none" w:sz="0" w:space="0" w:color="auto" w:frame="1"/>
          <w:lang w:eastAsia="ru-RU"/>
        </w:rPr>
        <w:t xml:space="preserve">-Заместители Главы Администрации </w:t>
      </w:r>
      <w:r w:rsidR="00A52DD1" w:rsidRPr="001D106B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-главный специалист-эксперт Администрации 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</w:t>
      </w: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;</w:t>
      </w:r>
      <w:proofErr w:type="gramEnd"/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     Проанализировав служебную деятельность муниципальных служащих Администрации </w:t>
      </w:r>
      <w:proofErr w:type="spellStart"/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proofErr w:type="spellEnd"/>
      <w:r w:rsidR="00A454EF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  за </w:t>
      </w:r>
      <w:r w:rsidR="009618AC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2022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год, а также обращения граждан в целях выявления обстоятельств,    свидетельствующих о коррупционных проявлениях со стороны муниципальных служащих, сделаны следующие выводы: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-отклонений от установленных норм, определяемых должностными инструкциями муниципальных служащих, не зафиксировано;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-</w:t>
      </w:r>
      <w:proofErr w:type="gramStart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факторов, способствующих ненадлежащему исполнению либо превышению должностных обязанностей не выявлено</w:t>
      </w:r>
      <w:proofErr w:type="gramEnd"/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.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Заместитель главы Администрации</w:t>
      </w:r>
    </w:p>
    <w:p w:rsidR="008A6DD2" w:rsidRPr="008A6DD2" w:rsidRDefault="008A6DD2" w:rsidP="008A6D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 </w:t>
      </w:r>
      <w:r w:rsidR="00A52DD1" w:rsidRP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Уланковского</w:t>
      </w:r>
      <w:r w:rsidRPr="008A6DD2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 xml:space="preserve"> сельсовета                                                 </w:t>
      </w:r>
      <w:r w:rsidR="001D106B">
        <w:rPr>
          <w:rFonts w:ascii="Times New Roman" w:eastAsia="Times New Roman" w:hAnsi="Times New Roman" w:cs="Times New Roman"/>
          <w:color w:val="555555"/>
          <w:sz w:val="28"/>
          <w:szCs w:val="28"/>
          <w:bdr w:val="none" w:sz="0" w:space="0" w:color="auto" w:frame="1"/>
          <w:lang w:eastAsia="ru-RU"/>
        </w:rPr>
        <w:t>Л.П.Череповская</w:t>
      </w:r>
    </w:p>
    <w:p w:rsidR="009E1869" w:rsidRPr="001D106B" w:rsidRDefault="009E1869">
      <w:pPr>
        <w:rPr>
          <w:rFonts w:ascii="Times New Roman" w:hAnsi="Times New Roman" w:cs="Times New Roman"/>
          <w:sz w:val="28"/>
          <w:szCs w:val="28"/>
        </w:rPr>
      </w:pPr>
    </w:p>
    <w:sectPr w:rsidR="009E1869" w:rsidRPr="001D106B" w:rsidSect="00615E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A6DD2"/>
    <w:rsid w:val="001D106B"/>
    <w:rsid w:val="00270DF3"/>
    <w:rsid w:val="00615E19"/>
    <w:rsid w:val="008439A3"/>
    <w:rsid w:val="008A6DD2"/>
    <w:rsid w:val="00960BFA"/>
    <w:rsid w:val="009618AC"/>
    <w:rsid w:val="009E1869"/>
    <w:rsid w:val="00A454EF"/>
    <w:rsid w:val="00A52DD1"/>
    <w:rsid w:val="00C12012"/>
    <w:rsid w:val="00CE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E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31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2086</Words>
  <Characters>11895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Технолайк</cp:lastModifiedBy>
  <cp:revision>7</cp:revision>
  <dcterms:created xsi:type="dcterms:W3CDTF">2020-10-16T08:07:00Z</dcterms:created>
  <dcterms:modified xsi:type="dcterms:W3CDTF">2023-03-29T08:32:00Z</dcterms:modified>
</cp:coreProperties>
</file>